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AD45A9" w:rsidRDefault="0014071E" w:rsidP="00FD4AEC">
      <w:pPr>
        <w:spacing w:after="480"/>
        <w:jc w:val="right"/>
        <w:rPr>
          <w:rFonts w:ascii="Arial" w:hAnsi="Arial" w:cs="Arial"/>
          <w:sz w:val="24"/>
          <w:szCs w:val="24"/>
        </w:rPr>
      </w:pPr>
      <w:r w:rsidRPr="0014071E">
        <w:rPr>
          <w:rFonts w:ascii="Arial" w:hAnsi="Arial" w:cs="Arial"/>
          <w:sz w:val="24"/>
          <w:szCs w:val="24"/>
        </w:rPr>
        <w:t>Szerzyny</w:t>
      </w:r>
      <w:r w:rsidR="00843A88" w:rsidRPr="00AD45A9">
        <w:rPr>
          <w:rFonts w:ascii="Arial" w:hAnsi="Arial" w:cs="Arial"/>
          <w:sz w:val="24"/>
          <w:szCs w:val="24"/>
        </w:rPr>
        <w:t xml:space="preserve"> dnia: </w:t>
      </w:r>
      <w:r w:rsidRPr="0014071E">
        <w:rPr>
          <w:rFonts w:ascii="Arial" w:hAnsi="Arial" w:cs="Arial"/>
          <w:sz w:val="24"/>
          <w:szCs w:val="24"/>
        </w:rPr>
        <w:t>2026-07-13</w:t>
      </w:r>
    </w:p>
    <w:p w:rsidR="00843A88" w:rsidRPr="00AD45A9" w:rsidRDefault="0014071E" w:rsidP="00843A88">
      <w:pPr>
        <w:spacing w:line="360" w:lineRule="auto"/>
        <w:rPr>
          <w:rFonts w:ascii="Arial" w:hAnsi="Arial" w:cs="Arial"/>
          <w:b/>
          <w:bCs/>
          <w:sz w:val="24"/>
          <w:szCs w:val="24"/>
        </w:rPr>
      </w:pPr>
      <w:r w:rsidRPr="0014071E">
        <w:rPr>
          <w:rFonts w:ascii="Arial" w:hAnsi="Arial" w:cs="Arial"/>
          <w:b/>
          <w:bCs/>
          <w:sz w:val="24"/>
          <w:szCs w:val="24"/>
        </w:rPr>
        <w:t>Gmina Szerzyny</w:t>
      </w:r>
    </w:p>
    <w:p w:rsidR="00843A88" w:rsidRPr="00AD45A9" w:rsidRDefault="0014071E" w:rsidP="00843A88">
      <w:pPr>
        <w:spacing w:line="360" w:lineRule="auto"/>
        <w:rPr>
          <w:rFonts w:ascii="Arial" w:hAnsi="Arial" w:cs="Arial"/>
          <w:sz w:val="24"/>
          <w:szCs w:val="24"/>
        </w:rPr>
      </w:pPr>
      <w:r w:rsidRPr="0014071E">
        <w:rPr>
          <w:rFonts w:ascii="Arial" w:hAnsi="Arial" w:cs="Arial"/>
          <w:sz w:val="24"/>
          <w:szCs w:val="24"/>
        </w:rPr>
        <w:t>Szerzyny</w:t>
      </w:r>
      <w:r w:rsidR="00843A88" w:rsidRPr="00AD45A9">
        <w:rPr>
          <w:rFonts w:ascii="Arial" w:hAnsi="Arial" w:cs="Arial"/>
          <w:sz w:val="24"/>
          <w:szCs w:val="24"/>
        </w:rPr>
        <w:t xml:space="preserve"> </w:t>
      </w:r>
      <w:r w:rsidRPr="0014071E">
        <w:rPr>
          <w:rFonts w:ascii="Arial" w:hAnsi="Arial" w:cs="Arial"/>
          <w:sz w:val="24"/>
          <w:szCs w:val="24"/>
        </w:rPr>
        <w:t>521</w:t>
      </w:r>
    </w:p>
    <w:p w:rsidR="00843A88" w:rsidRPr="00AD45A9" w:rsidRDefault="0014071E" w:rsidP="00843A88">
      <w:pPr>
        <w:rPr>
          <w:rFonts w:ascii="Arial" w:hAnsi="Arial" w:cs="Arial"/>
          <w:sz w:val="24"/>
          <w:szCs w:val="24"/>
        </w:rPr>
      </w:pPr>
      <w:r w:rsidRPr="0014071E">
        <w:rPr>
          <w:rFonts w:ascii="Arial" w:hAnsi="Arial" w:cs="Arial"/>
          <w:sz w:val="24"/>
          <w:szCs w:val="24"/>
        </w:rPr>
        <w:t>38-246</w:t>
      </w:r>
      <w:r w:rsidR="00843A88" w:rsidRPr="00AD45A9">
        <w:rPr>
          <w:rFonts w:ascii="Arial" w:hAnsi="Arial" w:cs="Arial"/>
          <w:sz w:val="24"/>
          <w:szCs w:val="24"/>
        </w:rPr>
        <w:t xml:space="preserve"> </w:t>
      </w:r>
      <w:r w:rsidRPr="0014071E">
        <w:rPr>
          <w:rFonts w:ascii="Arial" w:hAnsi="Arial" w:cs="Arial"/>
          <w:sz w:val="24"/>
          <w:szCs w:val="24"/>
        </w:rPr>
        <w:t>Szerzyny</w:t>
      </w:r>
    </w:p>
    <w:p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tblPr>
      <w:tblGrid>
        <w:gridCol w:w="2269"/>
        <w:gridCol w:w="6803"/>
      </w:tblGrid>
      <w:tr w:rsidR="004E4B64" w:rsidRPr="004E4B64" w:rsidTr="00FD4AEC">
        <w:tc>
          <w:tcPr>
            <w:tcW w:w="2269" w:type="dxa"/>
            <w:shd w:val="clear" w:color="auto" w:fill="auto"/>
          </w:tcPr>
          <w:p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B64" w:rsidRPr="004E4B64" w:rsidRDefault="0014071E" w:rsidP="00C46732">
            <w:pPr>
              <w:tabs>
                <w:tab w:val="center" w:pos="4536"/>
                <w:tab w:val="right" w:pos="9072"/>
              </w:tabs>
              <w:spacing w:line="360" w:lineRule="auto"/>
              <w:jc w:val="both"/>
              <w:rPr>
                <w:rFonts w:ascii="Arial" w:hAnsi="Arial" w:cs="Arial"/>
                <w:bCs/>
                <w:sz w:val="24"/>
                <w:szCs w:val="24"/>
              </w:rPr>
            </w:pPr>
            <w:r w:rsidRPr="0014071E">
              <w:rPr>
                <w:rFonts w:ascii="Arial" w:hAnsi="Arial" w:cs="Arial"/>
                <w:bCs/>
                <w:sz w:val="24"/>
                <w:szCs w:val="24"/>
              </w:rPr>
              <w:t>Zakup i montaż przydomowych oczyszczalni ścieków poza aglomeracją Szerzyny w Gminie Szerzyny</w:t>
            </w:r>
            <w:r w:rsidR="004E4B64" w:rsidRPr="004E4B64">
              <w:rPr>
                <w:rFonts w:ascii="Arial" w:hAnsi="Arial" w:cs="Arial"/>
                <w:bCs/>
                <w:sz w:val="24"/>
                <w:szCs w:val="24"/>
              </w:rPr>
              <w:t>.</w:t>
            </w:r>
          </w:p>
        </w:tc>
      </w:tr>
      <w:tr w:rsidR="0014071E" w:rsidRPr="004E4B64" w:rsidTr="00850B8C">
        <w:tc>
          <w:tcPr>
            <w:tcW w:w="2269" w:type="dxa"/>
            <w:shd w:val="clear" w:color="auto" w:fill="auto"/>
          </w:tcPr>
          <w:p w:rsidR="0014071E" w:rsidRPr="004E4B64" w:rsidRDefault="0014071E" w:rsidP="00850B8C">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14071E" w:rsidRPr="004E4B64" w:rsidRDefault="0014071E" w:rsidP="00850B8C">
            <w:pPr>
              <w:tabs>
                <w:tab w:val="center" w:pos="4536"/>
                <w:tab w:val="right" w:pos="9072"/>
              </w:tabs>
              <w:spacing w:line="360" w:lineRule="auto"/>
              <w:jc w:val="both"/>
              <w:rPr>
                <w:rFonts w:ascii="Arial" w:hAnsi="Arial" w:cs="Arial"/>
                <w:bCs/>
                <w:sz w:val="24"/>
                <w:szCs w:val="24"/>
              </w:rPr>
            </w:pPr>
            <w:r w:rsidRPr="0014071E">
              <w:rPr>
                <w:rFonts w:ascii="Arial" w:hAnsi="Arial" w:cs="Arial"/>
                <w:bCs/>
                <w:sz w:val="24"/>
                <w:szCs w:val="24"/>
              </w:rPr>
              <w:t>FER.271.10.2026</w:t>
            </w:r>
          </w:p>
        </w:tc>
      </w:tr>
    </w:tbl>
    <w:p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AD45A9" w:rsidTr="00C46732">
        <w:tc>
          <w:tcPr>
            <w:tcW w:w="9330" w:type="dxa"/>
            <w:shd w:val="clear" w:color="auto" w:fill="F2F2F2"/>
            <w:hideMark/>
          </w:tcPr>
          <w:p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14071E" w:rsidRPr="0014071E">
        <w:rPr>
          <w:rFonts w:ascii="Arial" w:hAnsi="Arial" w:cs="Arial"/>
          <w:b/>
          <w:sz w:val="24"/>
          <w:szCs w:val="24"/>
        </w:rPr>
        <w:t>Gmina Szerzyny</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14071E" w:rsidRPr="0014071E">
        <w:rPr>
          <w:rFonts w:ascii="Arial" w:hAnsi="Arial" w:cs="Arial"/>
          <w:sz w:val="24"/>
          <w:szCs w:val="24"/>
        </w:rPr>
        <w:t>(</w:t>
      </w:r>
      <w:proofErr w:type="spellStart"/>
      <w:r w:rsidR="0014071E" w:rsidRPr="0014071E">
        <w:rPr>
          <w:rFonts w:ascii="Arial" w:hAnsi="Arial" w:cs="Arial"/>
          <w:sz w:val="24"/>
          <w:szCs w:val="24"/>
        </w:rPr>
        <w:t>t.j</w:t>
      </w:r>
      <w:proofErr w:type="spellEnd"/>
      <w:r w:rsidR="0014071E" w:rsidRPr="0014071E">
        <w:rPr>
          <w:rFonts w:ascii="Arial" w:hAnsi="Arial" w:cs="Arial"/>
          <w:sz w:val="24"/>
          <w:szCs w:val="24"/>
        </w:rPr>
        <w:t>. Dz. U. z 2024 r. poz. 1320 ze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tblPr>
      <w:tblGrid>
        <w:gridCol w:w="9356"/>
      </w:tblGrid>
      <w:tr w:rsidR="0014071E" w:rsidRPr="00E935D6" w:rsidTr="00850B8C">
        <w:tc>
          <w:tcPr>
            <w:tcW w:w="9356" w:type="dxa"/>
            <w:shd w:val="clear" w:color="auto" w:fill="auto"/>
          </w:tcPr>
          <w:p w:rsidR="0014071E" w:rsidRPr="001A6BD8" w:rsidRDefault="0014071E" w:rsidP="00850B8C">
            <w:pPr>
              <w:spacing w:before="60" w:after="60" w:line="276" w:lineRule="auto"/>
              <w:ind w:left="30" w:right="-72"/>
              <w:rPr>
                <w:rFonts w:ascii="Arial" w:hAnsi="Arial" w:cs="Arial"/>
                <w:b/>
                <w:bCs/>
                <w:sz w:val="24"/>
                <w:szCs w:val="24"/>
                <w:u w:val="single"/>
              </w:rPr>
            </w:pPr>
            <w:r w:rsidRPr="001A6BD8">
              <w:rPr>
                <w:rFonts w:ascii="Arial" w:hAnsi="Arial" w:cs="Arial"/>
                <w:b/>
                <w:bCs/>
                <w:sz w:val="24"/>
                <w:szCs w:val="24"/>
                <w:u w:val="single"/>
              </w:rPr>
              <w:t xml:space="preserve">Pytanie nr </w:t>
            </w:r>
            <w:r w:rsidRPr="001A6BD8">
              <w:rPr>
                <w:rFonts w:ascii="Arial" w:hAnsi="Arial" w:cs="Arial"/>
                <w:b/>
                <w:bCs/>
                <w:sz w:val="24"/>
                <w:szCs w:val="24"/>
                <w:u w:val="single"/>
              </w:rPr>
              <w:t>1</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Proszę o udzielenie odpowiedzi w ustawowym terminie na poniższe pytania:</w:t>
            </w:r>
          </w:p>
          <w:p w:rsidR="0014071E" w:rsidRPr="0014071E" w:rsidRDefault="0014071E" w:rsidP="00850B8C">
            <w:pPr>
              <w:spacing w:after="120" w:line="360" w:lineRule="auto"/>
              <w:ind w:left="30" w:right="-72"/>
              <w:jc w:val="both"/>
              <w:rPr>
                <w:rFonts w:ascii="Arial" w:hAnsi="Arial" w:cs="Arial"/>
                <w:sz w:val="24"/>
                <w:szCs w:val="24"/>
              </w:rPr>
            </w:pP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1: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W Programie Funkcjonalno-Użytkowym (PFU) Zamawiający wskazał, że oczyszczalnia działająca w technologii złóż obrotowych ma spełniać parametry określone w rozporządzeniu z dnia 12 lipca 2019 r. (Dz. U. z 2019 r. poz. 1311), </w:t>
            </w:r>
            <w:r w:rsidRPr="0014071E">
              <w:rPr>
                <w:rFonts w:ascii="Arial" w:hAnsi="Arial" w:cs="Arial"/>
                <w:sz w:val="24"/>
                <w:szCs w:val="24"/>
              </w:rPr>
              <w:lastRenderedPageBreak/>
              <w:t>wymieniając m.in.:</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Azot ogólny &lt; 30 mg N/l</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Fosfor ogólny &lt; 5 mg P/l</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Zgodnie z przywołanym rozporządzeniem, dotrzymanie parametrów dla azotu i fosforu jest wymagane prawem wyłącznie w przypadku wprowadzania ścieków do jezior i ich dopływów (wód stojących). W przypadku planowanego zrzutu ścieków do ziemi (do drenażu </w:t>
            </w:r>
            <w:proofErr w:type="spellStart"/>
            <w:r w:rsidRPr="0014071E">
              <w:rPr>
                <w:rFonts w:ascii="Arial" w:hAnsi="Arial" w:cs="Arial"/>
                <w:sz w:val="24"/>
                <w:szCs w:val="24"/>
              </w:rPr>
              <w:t>rozsączającego</w:t>
            </w:r>
            <w:proofErr w:type="spellEnd"/>
            <w:r w:rsidRPr="0014071E">
              <w:rPr>
                <w:rFonts w:ascii="Arial" w:hAnsi="Arial" w:cs="Arial"/>
                <w:sz w:val="24"/>
                <w:szCs w:val="24"/>
              </w:rPr>
              <w:t xml:space="preserve"> lub studni chłonnej), przepisy nie przewidują obowiązku redukcji tych </w:t>
            </w:r>
            <w:proofErr w:type="spellStart"/>
            <w:r w:rsidRPr="0014071E">
              <w:rPr>
                <w:rFonts w:ascii="Arial" w:hAnsi="Arial" w:cs="Arial"/>
                <w:sz w:val="24"/>
                <w:szCs w:val="24"/>
              </w:rPr>
              <w:t>biogenów</w:t>
            </w:r>
            <w:proofErr w:type="spellEnd"/>
            <w:r w:rsidRPr="0014071E">
              <w:rPr>
                <w:rFonts w:ascii="Arial" w:hAnsi="Arial" w:cs="Arial"/>
                <w:sz w:val="24"/>
                <w:szCs w:val="24"/>
              </w:rPr>
              <w:t>.</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Dodatkowo Zamawiający postawił wymóg, aby parametr NH4-N (azot amonowy) na wyjściu nie był wyższy niż 1 mg/l (zgodnie z raportem efektywności z laboratorium notyfikowanego). Zwracamy uwagę, że na rynku nie istnieją przydomowe oczyszczalnie ścieków w wymaganej technologii złoża obrotowego, które w badaniach laboratoryjnych (zgodnych z normą PN-EN 12566-3) osiągają wynik NH4-N poniżej 1 mg/l.</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Stawianie wymogów, których nie da się spełnić, jest wewnętrznie sprzeczne, uniemożliwia złożenie prawidłowej oferty i stanowi rażące naruszenie przepisów ustawy Prawo zamówień publicznych w zakresie opisu przedmiotu zamówienia w sposób utrudniający uczciwą konkurencję (art. 99 ust. 4 </w:t>
            </w:r>
            <w:proofErr w:type="spellStart"/>
            <w:r w:rsidRPr="0014071E">
              <w:rPr>
                <w:rFonts w:ascii="Arial" w:hAnsi="Arial" w:cs="Arial"/>
                <w:sz w:val="24"/>
                <w:szCs w:val="24"/>
              </w:rPr>
              <w:t>Pzp</w:t>
            </w:r>
            <w:proofErr w:type="spellEnd"/>
            <w:r w:rsidRPr="0014071E">
              <w:rPr>
                <w:rFonts w:ascii="Arial" w:hAnsi="Arial" w:cs="Arial"/>
                <w:sz w:val="24"/>
                <w:szCs w:val="24"/>
              </w:rPr>
              <w:t>).</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W związku z powyższym prosimy o odpowiedź na poniższe pytanie:</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 Czy Zamawiający potwierdza, że zgodnie z przywołanym w PFU rozporządzeniem (Dz. U. z 2019 r. poz. 1311), wymagania dotyczące redukcji Azotu ogólnego (&lt; 30 mg N/l) oraz Fosforu ogólnego (&lt; 5 mg P/l) oraz azotu amonowego (&lt;1mg/;) dotyczą wyłącznie sytuacji, w której ścieki z danej posesji będą odprowadzane bezpośrednio do jezior lub ich dopływów (wód stojących), i parametry te nie będą wymagane od Wykonawcy w przypadku projektowania zrzutu do ziemi (drenaż, studnia chłonna)?</w:t>
            </w:r>
          </w:p>
          <w:p w:rsidR="0014071E" w:rsidRPr="0014071E" w:rsidRDefault="0014071E" w:rsidP="00850B8C">
            <w:pPr>
              <w:spacing w:after="120" w:line="360" w:lineRule="auto"/>
              <w:ind w:left="30" w:right="-72"/>
              <w:jc w:val="both"/>
              <w:rPr>
                <w:rFonts w:ascii="Arial" w:hAnsi="Arial" w:cs="Arial"/>
                <w:sz w:val="24"/>
                <w:szCs w:val="24"/>
              </w:rPr>
            </w:pP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2: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W </w:t>
            </w:r>
            <w:proofErr w:type="spellStart"/>
            <w:r w:rsidRPr="0014071E">
              <w:rPr>
                <w:rFonts w:ascii="Arial" w:hAnsi="Arial" w:cs="Arial"/>
                <w:sz w:val="24"/>
                <w:szCs w:val="24"/>
              </w:rPr>
              <w:t>pkt</w:t>
            </w:r>
            <w:proofErr w:type="spellEnd"/>
            <w:r w:rsidRPr="0014071E">
              <w:rPr>
                <w:rFonts w:ascii="Arial" w:hAnsi="Arial" w:cs="Arial"/>
                <w:sz w:val="24"/>
                <w:szCs w:val="24"/>
              </w:rPr>
              <w:t xml:space="preserve"> 1.4 PFU Zamawiający wskazał, że z uwagi na nierównomierny dopływ ścieków technologia ma opierać się na systemie równoważenia przepływu, który "wykorzystuje </w:t>
            </w:r>
            <w:r w:rsidRPr="0014071E">
              <w:rPr>
                <w:rFonts w:ascii="Arial" w:hAnsi="Arial" w:cs="Arial"/>
                <w:sz w:val="24"/>
                <w:szCs w:val="24"/>
              </w:rPr>
              <w:lastRenderedPageBreak/>
              <w:t>ruch wału i poprzez zainstalowane naczynia przelewowe dozuje stałą ilość ścieków do strefy złoża" Pytanie: Czy Zamawiający dopuści jako równoważne urządzenia, które nie posiadają mają wbudowanego systemu dawkowania ścieków na złoże?</w:t>
            </w:r>
          </w:p>
          <w:p w:rsidR="0014071E" w:rsidRPr="0014071E" w:rsidRDefault="0014071E" w:rsidP="00850B8C">
            <w:pPr>
              <w:spacing w:after="120" w:line="360" w:lineRule="auto"/>
              <w:ind w:left="30" w:right="-72"/>
              <w:jc w:val="both"/>
              <w:rPr>
                <w:rFonts w:ascii="Arial" w:hAnsi="Arial" w:cs="Arial"/>
                <w:sz w:val="24"/>
                <w:szCs w:val="24"/>
              </w:rPr>
            </w:pP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3: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W </w:t>
            </w:r>
            <w:proofErr w:type="spellStart"/>
            <w:r w:rsidRPr="0014071E">
              <w:rPr>
                <w:rFonts w:ascii="Arial" w:hAnsi="Arial" w:cs="Arial"/>
                <w:sz w:val="24"/>
                <w:szCs w:val="24"/>
              </w:rPr>
              <w:t>pkt</w:t>
            </w:r>
            <w:proofErr w:type="spellEnd"/>
            <w:r w:rsidRPr="0014071E">
              <w:rPr>
                <w:rFonts w:ascii="Arial" w:hAnsi="Arial" w:cs="Arial"/>
                <w:sz w:val="24"/>
                <w:szCs w:val="24"/>
              </w:rPr>
              <w:t xml:space="preserve"> 1.4 PFU Zamawiający jako cechę charakterystyczną technologii wskazał "brak mechanicznego wtłaczania powietrza do zbiornika, dzięki czemu niechciane zapachy nie wydostają się poza zbiornik". Pytanie: Czy zamawiający dopuści jako równoważne oczyszczalnie, w których zamontowana </w:t>
            </w:r>
            <w:proofErr w:type="spellStart"/>
            <w:r w:rsidRPr="0014071E">
              <w:rPr>
                <w:rFonts w:ascii="Arial" w:hAnsi="Arial" w:cs="Arial"/>
                <w:sz w:val="24"/>
                <w:szCs w:val="24"/>
              </w:rPr>
              <w:t>jkest</w:t>
            </w:r>
            <w:proofErr w:type="spellEnd"/>
            <w:r w:rsidRPr="0014071E">
              <w:rPr>
                <w:rFonts w:ascii="Arial" w:hAnsi="Arial" w:cs="Arial"/>
                <w:sz w:val="24"/>
                <w:szCs w:val="24"/>
              </w:rPr>
              <w:t xml:space="preserve"> dmuchawa i powietrze wtłaczane do wnętrza zbiornika mechanicznie?</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4: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W </w:t>
            </w:r>
            <w:proofErr w:type="spellStart"/>
            <w:r w:rsidRPr="0014071E">
              <w:rPr>
                <w:rFonts w:ascii="Arial" w:hAnsi="Arial" w:cs="Arial"/>
                <w:sz w:val="24"/>
                <w:szCs w:val="24"/>
              </w:rPr>
              <w:t>pkt</w:t>
            </w:r>
            <w:proofErr w:type="spellEnd"/>
            <w:r w:rsidRPr="0014071E">
              <w:rPr>
                <w:rFonts w:ascii="Arial" w:hAnsi="Arial" w:cs="Arial"/>
                <w:sz w:val="24"/>
                <w:szCs w:val="24"/>
              </w:rPr>
              <w:t xml:space="preserve"> 3.5.3 Zamawiający  zaznaczył, że "nie dopuszcza się stosowania systemów, w których w skład wchodzą wydzielone osadniki gnilne i reaktory biologiczne - urządzenia muszą mieścić się w jednym zbiorniku".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5: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Czy zamawiający dopuści jako równoważne oczyszczalnie ścieków, które składają się z więcej niż jednego zbiornika? Czy Zamawiający wymaga aby zbiornik oczy</w:t>
            </w:r>
            <w:r w:rsidR="001A6BD8">
              <w:rPr>
                <w:rFonts w:ascii="Arial" w:hAnsi="Arial" w:cs="Arial"/>
                <w:sz w:val="24"/>
                <w:szCs w:val="24"/>
              </w:rPr>
              <w:t>szczalni był monolityczny, czy d</w:t>
            </w:r>
            <w:r w:rsidRPr="0014071E">
              <w:rPr>
                <w:rFonts w:ascii="Arial" w:hAnsi="Arial" w:cs="Arial"/>
                <w:sz w:val="24"/>
                <w:szCs w:val="24"/>
              </w:rPr>
              <w:t>opuszcza jako równoważne zbiorniki skręcane, spawane, klejone, lub też w inny sposób łączone</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6: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W </w:t>
            </w:r>
            <w:proofErr w:type="spellStart"/>
            <w:r w:rsidRPr="0014071E">
              <w:rPr>
                <w:rFonts w:ascii="Arial" w:hAnsi="Arial" w:cs="Arial"/>
                <w:sz w:val="24"/>
                <w:szCs w:val="24"/>
              </w:rPr>
              <w:t>pkt</w:t>
            </w:r>
            <w:proofErr w:type="spellEnd"/>
            <w:r w:rsidRPr="0014071E">
              <w:rPr>
                <w:rFonts w:ascii="Arial" w:hAnsi="Arial" w:cs="Arial"/>
                <w:sz w:val="24"/>
                <w:szCs w:val="24"/>
              </w:rPr>
              <w:t xml:space="preserve"> 2.1 Programu Funkcjonalno-Użytkowego (nad tabelą zawierającą parametry urządzeń) Zamawiający  wskazał materiał, z jakiego mają być wykonane urządzenia, używając sformułowania: „Parametry oczyszczalni 5, 6, 8 RLM GRP - technologia obrotowe złoża biologiczne”.</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Zastosowanie przez Zamawiającego żywic poliestrowych wzmacnianych włóknem szklanym (GRP) jest uzasadnione technicznie. Wymagana technologia obrotowych złóż biologicznych opiera się na pracy obracającego się wału osadzonego wewnątrz zbiornika. Prawidłowa, bezawaryjna praca tego układu wymaga absolutnej stabilności geometrii samego zbiornika. Materiał GRP charakteryzuje się bardzo wysoką </w:t>
            </w:r>
            <w:r w:rsidRPr="0014071E">
              <w:rPr>
                <w:rFonts w:ascii="Arial" w:hAnsi="Arial" w:cs="Arial"/>
                <w:sz w:val="24"/>
                <w:szCs w:val="24"/>
              </w:rPr>
              <w:lastRenderedPageBreak/>
              <w:t>sztywnością obwodową oraz bliskim zeru współczynnikiem pełzania (odkształcania się w czasie), co eliminuje ryzyko zaklinowania lub uszkodzenia wału na skutek naporu gruntu lub wyporu wód gruntowych.</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Czy Zamawiający  jako materiały równoważne dla GRP uzna materiały takie jak np. stal nierdzewna lub beton, które mają również bardzo dobre właściwości związane ze </w:t>
            </w:r>
            <w:proofErr w:type="spellStart"/>
            <w:r w:rsidRPr="0014071E">
              <w:rPr>
                <w:rFonts w:ascii="Arial" w:hAnsi="Arial" w:cs="Arial"/>
                <w:sz w:val="24"/>
                <w:szCs w:val="24"/>
              </w:rPr>
              <w:t>sztywnościa</w:t>
            </w:r>
            <w:proofErr w:type="spellEnd"/>
            <w:r w:rsidRPr="0014071E">
              <w:rPr>
                <w:rFonts w:ascii="Arial" w:hAnsi="Arial" w:cs="Arial"/>
                <w:sz w:val="24"/>
                <w:szCs w:val="24"/>
              </w:rPr>
              <w:t xml:space="preserve"> i współczynnikiem pełzania, przy jednoczesnym wykluczeniu materiału PE, ze względu na większą podatność pracy w gruncie i mniejszą sztywność?</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Pytanie 7: </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Aby należycie zabezpieczyć interes Zamawiającego, powszechną praktyką jest żądanie wykazania, że oferowany typoszereg urządzeń został już z sukcesem wdrożony i sprawdził się w podobnych warunkach.</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Czy w celu minimalizacji ryzyka technologicznego Zamawiający wymaga przedstawienia dokumentów potwierdzających niezawodność oferowanych urządzeń (jako tzw. przedmiotowych środków dowodowych)?</w:t>
            </w:r>
          </w:p>
          <w:p w:rsidR="0014071E" w:rsidRPr="0014071E"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Wnosimy o modyfikację SWZ poprzez dodanie wymogu, w którym Zamawiający będzie żądał udowodnienia, że oferowany model/typoszereg oczyszczalni ścieków w technologii złóż obrotowych był już z powodzeniem zastosowany w co najmniej 2 inwestycjach o podobnym charakterze (np. minimum 15 sztuk w ramach jednego zadania) na terenie Unii Europejskiej, i funkcjonuje bezawaryjnie, co zostanie poparte odpowiednimi poświadczeniami (np. referencjami dla producenta sprzętu lub dostawcy od inwestorów).</w:t>
            </w:r>
          </w:p>
          <w:p w:rsidR="0014071E" w:rsidRPr="004E4B64" w:rsidRDefault="0014071E" w:rsidP="00850B8C">
            <w:pPr>
              <w:spacing w:after="120" w:line="360" w:lineRule="auto"/>
              <w:ind w:left="30" w:right="-72"/>
              <w:jc w:val="both"/>
              <w:rPr>
                <w:rFonts w:ascii="Arial" w:hAnsi="Arial" w:cs="Arial"/>
                <w:sz w:val="24"/>
                <w:szCs w:val="24"/>
              </w:rPr>
            </w:pPr>
            <w:r w:rsidRPr="0014071E">
              <w:rPr>
                <w:rFonts w:ascii="Arial" w:hAnsi="Arial" w:cs="Arial"/>
                <w:sz w:val="24"/>
                <w:szCs w:val="24"/>
              </w:rPr>
              <w:t xml:space="preserve">Jednocześnie prosimy o potwierdzenie, że aby zoptymalizować procedurę przetargową i nie wydłużać terminu składania ofert, Zamawiający – korzystając z dyspozycji art. 107 ust. 2 ustawy </w:t>
            </w:r>
            <w:proofErr w:type="spellStart"/>
            <w:r w:rsidRPr="0014071E">
              <w:rPr>
                <w:rFonts w:ascii="Arial" w:hAnsi="Arial" w:cs="Arial"/>
                <w:sz w:val="24"/>
                <w:szCs w:val="24"/>
              </w:rPr>
              <w:t>Pzp</w:t>
            </w:r>
            <w:proofErr w:type="spellEnd"/>
            <w:r w:rsidRPr="0014071E">
              <w:rPr>
                <w:rFonts w:ascii="Arial" w:hAnsi="Arial" w:cs="Arial"/>
                <w:sz w:val="24"/>
                <w:szCs w:val="24"/>
              </w:rPr>
              <w:t xml:space="preserve"> – nie będzie wymagał załączania tych dokumentów (referencji sprzętowych) do samej oferty, lecz wezwie do ich złożenia wyłącznie Wykonawcę, którego oferta zostanie najwyżej oceniona?</w:t>
            </w:r>
          </w:p>
          <w:p w:rsidR="0014071E" w:rsidRPr="001A6BD8" w:rsidRDefault="0014071E" w:rsidP="00850B8C">
            <w:pPr>
              <w:spacing w:after="40" w:line="276" w:lineRule="auto"/>
              <w:ind w:left="30" w:right="-72"/>
              <w:rPr>
                <w:rFonts w:ascii="Arial" w:hAnsi="Arial" w:cs="Arial"/>
                <w:b/>
                <w:bCs/>
                <w:sz w:val="24"/>
                <w:szCs w:val="24"/>
                <w:u w:val="single"/>
              </w:rPr>
            </w:pPr>
            <w:r w:rsidRPr="001A6BD8">
              <w:rPr>
                <w:rFonts w:ascii="Arial" w:hAnsi="Arial" w:cs="Arial"/>
                <w:b/>
                <w:bCs/>
                <w:sz w:val="24"/>
                <w:szCs w:val="24"/>
                <w:u w:val="single"/>
              </w:rPr>
              <w:t>Stanowisko (wyjaśnienie) Zamawiającego:</w:t>
            </w:r>
          </w:p>
          <w:p w:rsidR="001A6BD8" w:rsidRDefault="001A6BD8" w:rsidP="00850B8C">
            <w:pPr>
              <w:spacing w:after="60" w:line="360" w:lineRule="auto"/>
              <w:ind w:left="30" w:right="-72"/>
              <w:jc w:val="both"/>
              <w:rPr>
                <w:rFonts w:ascii="Arial" w:hAnsi="Arial" w:cs="Arial"/>
                <w:b/>
                <w:sz w:val="24"/>
                <w:szCs w:val="24"/>
              </w:rPr>
            </w:pPr>
          </w:p>
          <w:p w:rsidR="0014071E" w:rsidRPr="001A6BD8" w:rsidRDefault="0014071E" w:rsidP="00850B8C">
            <w:pPr>
              <w:spacing w:after="60" w:line="360" w:lineRule="auto"/>
              <w:ind w:left="30" w:right="-72"/>
              <w:jc w:val="both"/>
              <w:rPr>
                <w:rFonts w:ascii="Arial" w:hAnsi="Arial" w:cs="Arial"/>
                <w:b/>
                <w:sz w:val="24"/>
                <w:szCs w:val="24"/>
              </w:rPr>
            </w:pPr>
            <w:r w:rsidRPr="001A6BD8">
              <w:rPr>
                <w:rFonts w:ascii="Arial" w:hAnsi="Arial" w:cs="Arial"/>
                <w:b/>
                <w:sz w:val="24"/>
                <w:szCs w:val="24"/>
              </w:rPr>
              <w:lastRenderedPageBreak/>
              <w:t>Odpowiedź  1</w:t>
            </w:r>
          </w:p>
          <w:p w:rsidR="0014071E" w:rsidRPr="0014071E"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 xml:space="preserve">Tak, Zamawiający potwierdza. Wymagania dotyczące redukcji Azotu ogólnego (&lt;30 mg N/l), Fosforu ogólnego (&lt;5 mg P/l) oraz azotu amonowego NH4-N (&lt;1 mg/l) wynikają z rozporządzenia i obowiązują wyłącznie w przypadku odprowadzania ścieków do wód powierzchniowych stojących (jeziora i ich dopływy). W przypadku zrzutu do ziemi (drenaż </w:t>
            </w:r>
            <w:proofErr w:type="spellStart"/>
            <w:r w:rsidRPr="0014071E">
              <w:rPr>
                <w:rFonts w:ascii="Arial" w:hAnsi="Arial" w:cs="Arial"/>
                <w:sz w:val="24"/>
                <w:szCs w:val="24"/>
              </w:rPr>
              <w:t>rozsączający</w:t>
            </w:r>
            <w:proofErr w:type="spellEnd"/>
            <w:r w:rsidRPr="0014071E">
              <w:rPr>
                <w:rFonts w:ascii="Arial" w:hAnsi="Arial" w:cs="Arial"/>
                <w:sz w:val="24"/>
                <w:szCs w:val="24"/>
              </w:rPr>
              <w:t>, studnia chłonna) parametry te nie są wymagane od Wykonawcy.</w:t>
            </w:r>
          </w:p>
          <w:p w:rsidR="0014071E" w:rsidRPr="0014071E" w:rsidRDefault="0014071E" w:rsidP="00850B8C">
            <w:pPr>
              <w:spacing w:after="60" w:line="360" w:lineRule="auto"/>
              <w:ind w:left="30" w:right="-72"/>
              <w:jc w:val="both"/>
              <w:rPr>
                <w:rFonts w:ascii="Arial" w:hAnsi="Arial" w:cs="Arial"/>
                <w:sz w:val="24"/>
                <w:szCs w:val="24"/>
              </w:rPr>
            </w:pPr>
          </w:p>
          <w:p w:rsidR="0014071E" w:rsidRPr="001A6BD8" w:rsidRDefault="0014071E" w:rsidP="00850B8C">
            <w:pPr>
              <w:spacing w:after="60" w:line="360" w:lineRule="auto"/>
              <w:ind w:left="30" w:right="-72"/>
              <w:jc w:val="both"/>
              <w:rPr>
                <w:rFonts w:ascii="Arial" w:hAnsi="Arial" w:cs="Arial"/>
                <w:b/>
                <w:sz w:val="24"/>
                <w:szCs w:val="24"/>
              </w:rPr>
            </w:pPr>
            <w:r w:rsidRPr="0014071E">
              <w:rPr>
                <w:rFonts w:ascii="Arial" w:hAnsi="Arial" w:cs="Arial"/>
                <w:sz w:val="24"/>
                <w:szCs w:val="24"/>
              </w:rPr>
              <w:t xml:space="preserve"> </w:t>
            </w:r>
            <w:r w:rsidRPr="001A6BD8">
              <w:rPr>
                <w:rFonts w:ascii="Arial" w:hAnsi="Arial" w:cs="Arial"/>
                <w:b/>
                <w:sz w:val="24"/>
                <w:szCs w:val="24"/>
              </w:rPr>
              <w:t>Odpowiedź 2</w:t>
            </w:r>
          </w:p>
          <w:p w:rsidR="0014071E" w:rsidRPr="0014071E"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Zamawiający podtrzymuje zapisy zawarte w PFU, aby oczyszczalnia posiadała system buforowania/dozowania ścieków na złoże, zapewniający równomierne obciążenie hydrauliczne.</w:t>
            </w:r>
          </w:p>
          <w:p w:rsidR="0014071E" w:rsidRPr="0014071E" w:rsidRDefault="0014071E" w:rsidP="00850B8C">
            <w:pPr>
              <w:spacing w:after="60" w:line="360" w:lineRule="auto"/>
              <w:ind w:left="30" w:right="-72"/>
              <w:jc w:val="both"/>
              <w:rPr>
                <w:rFonts w:ascii="Arial" w:hAnsi="Arial" w:cs="Arial"/>
                <w:sz w:val="24"/>
                <w:szCs w:val="24"/>
              </w:rPr>
            </w:pPr>
          </w:p>
          <w:p w:rsidR="0014071E" w:rsidRPr="001A6BD8" w:rsidRDefault="0014071E" w:rsidP="00850B8C">
            <w:pPr>
              <w:spacing w:after="60" w:line="360" w:lineRule="auto"/>
              <w:ind w:left="30" w:right="-72"/>
              <w:jc w:val="both"/>
              <w:rPr>
                <w:rFonts w:ascii="Arial" w:hAnsi="Arial" w:cs="Arial"/>
                <w:b/>
                <w:sz w:val="24"/>
                <w:szCs w:val="24"/>
              </w:rPr>
            </w:pPr>
            <w:r w:rsidRPr="0014071E">
              <w:rPr>
                <w:rFonts w:ascii="Arial" w:hAnsi="Arial" w:cs="Arial"/>
                <w:sz w:val="24"/>
                <w:szCs w:val="24"/>
              </w:rPr>
              <w:t xml:space="preserve"> </w:t>
            </w:r>
            <w:r w:rsidRPr="001A6BD8">
              <w:rPr>
                <w:rFonts w:ascii="Arial" w:hAnsi="Arial" w:cs="Arial"/>
                <w:b/>
                <w:sz w:val="24"/>
                <w:szCs w:val="24"/>
              </w:rPr>
              <w:t>Odpowiedź 3</w:t>
            </w:r>
          </w:p>
          <w:p w:rsidR="0014071E" w:rsidRPr="0014071E"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Zamawiający podtrzymuje zapisy zawarte  w PFU i wymaga technologii bez mechanicznego wtłaczania powietrza (napowietrzanie pasywne). Rozwiązania z dmuchawą i mechanicznym napowietrzaniem nie są dopuszczone jako równoważne.</w:t>
            </w:r>
          </w:p>
          <w:p w:rsidR="0014071E" w:rsidRPr="0014071E" w:rsidRDefault="0014071E" w:rsidP="00850B8C">
            <w:pPr>
              <w:spacing w:after="60" w:line="360" w:lineRule="auto"/>
              <w:ind w:left="30" w:right="-72"/>
              <w:jc w:val="both"/>
              <w:rPr>
                <w:rFonts w:ascii="Arial" w:hAnsi="Arial" w:cs="Arial"/>
                <w:sz w:val="24"/>
                <w:szCs w:val="24"/>
              </w:rPr>
            </w:pPr>
          </w:p>
          <w:p w:rsidR="0014071E" w:rsidRPr="001A6BD8" w:rsidRDefault="0014071E" w:rsidP="00850B8C">
            <w:pPr>
              <w:spacing w:after="60" w:line="360" w:lineRule="auto"/>
              <w:ind w:left="30" w:right="-72"/>
              <w:jc w:val="both"/>
              <w:rPr>
                <w:rFonts w:ascii="Arial" w:hAnsi="Arial" w:cs="Arial"/>
                <w:b/>
                <w:sz w:val="24"/>
                <w:szCs w:val="24"/>
              </w:rPr>
            </w:pPr>
            <w:r w:rsidRPr="0014071E">
              <w:rPr>
                <w:rFonts w:ascii="Arial" w:hAnsi="Arial" w:cs="Arial"/>
                <w:sz w:val="24"/>
                <w:szCs w:val="24"/>
              </w:rPr>
              <w:t xml:space="preserve"> </w:t>
            </w:r>
            <w:r w:rsidRPr="001A6BD8">
              <w:rPr>
                <w:rFonts w:ascii="Arial" w:hAnsi="Arial" w:cs="Arial"/>
                <w:b/>
                <w:sz w:val="24"/>
                <w:szCs w:val="24"/>
              </w:rPr>
              <w:t>Odpowiedź  4</w:t>
            </w:r>
          </w:p>
          <w:p w:rsidR="0014071E" w:rsidRPr="0014071E"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 xml:space="preserve">Zamawiający potwierdza zapis </w:t>
            </w:r>
            <w:proofErr w:type="spellStart"/>
            <w:r w:rsidRPr="0014071E">
              <w:rPr>
                <w:rFonts w:ascii="Arial" w:hAnsi="Arial" w:cs="Arial"/>
                <w:sz w:val="24"/>
                <w:szCs w:val="24"/>
              </w:rPr>
              <w:t>pkt</w:t>
            </w:r>
            <w:proofErr w:type="spellEnd"/>
            <w:r w:rsidRPr="0014071E">
              <w:rPr>
                <w:rFonts w:ascii="Arial" w:hAnsi="Arial" w:cs="Arial"/>
                <w:sz w:val="24"/>
                <w:szCs w:val="24"/>
              </w:rPr>
              <w:t xml:space="preserve"> 3.5.3- nie dopuszcza się systemów z wydzielonymi osadnikami gnilnymi i reaktorami biologicznymi. Urządzenia muszą się mieścić w jednym zbiorniku.</w:t>
            </w:r>
          </w:p>
          <w:p w:rsidR="0014071E" w:rsidRPr="0014071E" w:rsidRDefault="0014071E" w:rsidP="00850B8C">
            <w:pPr>
              <w:spacing w:after="60" w:line="360" w:lineRule="auto"/>
              <w:ind w:left="30" w:right="-72"/>
              <w:jc w:val="both"/>
              <w:rPr>
                <w:rFonts w:ascii="Arial" w:hAnsi="Arial" w:cs="Arial"/>
                <w:sz w:val="24"/>
                <w:szCs w:val="24"/>
              </w:rPr>
            </w:pPr>
          </w:p>
          <w:p w:rsidR="0014071E" w:rsidRPr="001A6BD8" w:rsidRDefault="0014071E" w:rsidP="00850B8C">
            <w:pPr>
              <w:spacing w:after="60" w:line="360" w:lineRule="auto"/>
              <w:ind w:left="30" w:right="-72"/>
              <w:jc w:val="both"/>
              <w:rPr>
                <w:rFonts w:ascii="Arial" w:hAnsi="Arial" w:cs="Arial"/>
                <w:b/>
                <w:sz w:val="24"/>
                <w:szCs w:val="24"/>
              </w:rPr>
            </w:pPr>
            <w:r w:rsidRPr="0014071E">
              <w:rPr>
                <w:rFonts w:ascii="Arial" w:hAnsi="Arial" w:cs="Arial"/>
                <w:sz w:val="24"/>
                <w:szCs w:val="24"/>
              </w:rPr>
              <w:t xml:space="preserve"> </w:t>
            </w:r>
            <w:r w:rsidRPr="001A6BD8">
              <w:rPr>
                <w:rFonts w:ascii="Arial" w:hAnsi="Arial" w:cs="Arial"/>
                <w:b/>
                <w:sz w:val="24"/>
                <w:szCs w:val="24"/>
              </w:rPr>
              <w:t>Odpowiedź 5</w:t>
            </w:r>
          </w:p>
          <w:p w:rsidR="0014071E" w:rsidRPr="0014071E"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Zamawiający podtrzymuje zapisy zawarte w PFU i wymaga jednego, monolitycznego zbiornika. Nie dopuszcza się jako równoważnych zbiorników skręcanych, spawanych, klejonych lub w inny sposób łączonych.</w:t>
            </w:r>
          </w:p>
          <w:p w:rsidR="0014071E" w:rsidRPr="0014071E" w:rsidRDefault="0014071E" w:rsidP="00850B8C">
            <w:pPr>
              <w:spacing w:after="60" w:line="360" w:lineRule="auto"/>
              <w:ind w:left="30" w:right="-72"/>
              <w:jc w:val="both"/>
              <w:rPr>
                <w:rFonts w:ascii="Arial" w:hAnsi="Arial" w:cs="Arial"/>
                <w:sz w:val="24"/>
                <w:szCs w:val="24"/>
              </w:rPr>
            </w:pPr>
          </w:p>
          <w:p w:rsidR="0014071E" w:rsidRPr="001A6BD8" w:rsidRDefault="0014071E" w:rsidP="00850B8C">
            <w:pPr>
              <w:spacing w:after="60" w:line="360" w:lineRule="auto"/>
              <w:ind w:left="30" w:right="-72"/>
              <w:jc w:val="both"/>
              <w:rPr>
                <w:rFonts w:ascii="Arial" w:hAnsi="Arial" w:cs="Arial"/>
                <w:b/>
                <w:sz w:val="24"/>
                <w:szCs w:val="24"/>
              </w:rPr>
            </w:pPr>
            <w:r w:rsidRPr="0014071E">
              <w:rPr>
                <w:rFonts w:ascii="Arial" w:hAnsi="Arial" w:cs="Arial"/>
                <w:sz w:val="24"/>
                <w:szCs w:val="24"/>
              </w:rPr>
              <w:t xml:space="preserve"> </w:t>
            </w:r>
            <w:r w:rsidRPr="001A6BD8">
              <w:rPr>
                <w:rFonts w:ascii="Arial" w:hAnsi="Arial" w:cs="Arial"/>
                <w:b/>
                <w:sz w:val="24"/>
                <w:szCs w:val="24"/>
              </w:rPr>
              <w:t>Odpowiedź 6</w:t>
            </w:r>
          </w:p>
          <w:p w:rsidR="0014071E" w:rsidRPr="0014071E"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lastRenderedPageBreak/>
              <w:t>Zamawiający podtrzymuje zapisy zawarte w PFU i wymaga zbiorników z GRP, lub jako równoważne stal nierdzewną oraz beton. Inne materiały np. PE nie są dopuszczone jako równoważne.</w:t>
            </w:r>
          </w:p>
          <w:p w:rsidR="001A6BD8" w:rsidRPr="0014071E" w:rsidRDefault="001A6BD8" w:rsidP="00850B8C">
            <w:pPr>
              <w:spacing w:after="60" w:line="360" w:lineRule="auto"/>
              <w:ind w:left="30" w:right="-72"/>
              <w:jc w:val="both"/>
              <w:rPr>
                <w:rFonts w:ascii="Arial" w:hAnsi="Arial" w:cs="Arial"/>
                <w:sz w:val="24"/>
                <w:szCs w:val="24"/>
              </w:rPr>
            </w:pPr>
          </w:p>
          <w:p w:rsidR="001A6BD8"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 xml:space="preserve"> </w:t>
            </w:r>
          </w:p>
          <w:p w:rsidR="0014071E" w:rsidRPr="001A6BD8" w:rsidRDefault="0014071E" w:rsidP="00850B8C">
            <w:pPr>
              <w:spacing w:after="60" w:line="360" w:lineRule="auto"/>
              <w:ind w:left="30" w:right="-72"/>
              <w:jc w:val="both"/>
              <w:rPr>
                <w:rFonts w:ascii="Arial" w:hAnsi="Arial" w:cs="Arial"/>
                <w:b/>
                <w:sz w:val="24"/>
                <w:szCs w:val="24"/>
              </w:rPr>
            </w:pPr>
            <w:r w:rsidRPr="001A6BD8">
              <w:rPr>
                <w:rFonts w:ascii="Arial" w:hAnsi="Arial" w:cs="Arial"/>
                <w:b/>
                <w:sz w:val="24"/>
                <w:szCs w:val="24"/>
              </w:rPr>
              <w:t>Odpowiedź 7</w:t>
            </w:r>
          </w:p>
          <w:p w:rsidR="0014071E" w:rsidRPr="004E4B64" w:rsidRDefault="0014071E" w:rsidP="00850B8C">
            <w:pPr>
              <w:spacing w:after="60" w:line="360" w:lineRule="auto"/>
              <w:ind w:left="30" w:right="-72"/>
              <w:jc w:val="both"/>
              <w:rPr>
                <w:rFonts w:ascii="Arial" w:hAnsi="Arial" w:cs="Arial"/>
                <w:sz w:val="24"/>
                <w:szCs w:val="24"/>
              </w:rPr>
            </w:pPr>
            <w:r w:rsidRPr="0014071E">
              <w:rPr>
                <w:rFonts w:ascii="Arial" w:hAnsi="Arial" w:cs="Arial"/>
                <w:sz w:val="24"/>
                <w:szCs w:val="24"/>
              </w:rPr>
              <w:t xml:space="preserve">Zamawiający wymaga przedstawienia dokumentów potwierdzających niezawodność oferowanych urządzeń jako przedmiotowych środków dowodowych, poprzez okazanie referencji z dwóch niezależnych zadań, każde po co najmniej 15 sztuk oferowanych urządzeń w ramach jednego zadania, wykonane w okresie nie krótszym niż 24 miesięcy licząc do dnia składania oferty w przedmiotowym postępowaniu.  Zamawiający potwierdza, że korzystając z art. 107 ust. 2 </w:t>
            </w:r>
            <w:proofErr w:type="spellStart"/>
            <w:r w:rsidRPr="0014071E">
              <w:rPr>
                <w:rFonts w:ascii="Arial" w:hAnsi="Arial" w:cs="Arial"/>
                <w:sz w:val="24"/>
                <w:szCs w:val="24"/>
              </w:rPr>
              <w:t>Pzp</w:t>
            </w:r>
            <w:proofErr w:type="spellEnd"/>
            <w:r w:rsidRPr="0014071E">
              <w:rPr>
                <w:rFonts w:ascii="Arial" w:hAnsi="Arial" w:cs="Arial"/>
                <w:sz w:val="24"/>
                <w:szCs w:val="24"/>
              </w:rPr>
              <w:t>, nie będzie wymagał załączenia tych dokumentów do oferty – będą one wymagane wyłącznie od Wykonawcy, którego oferta zostanie najwyżej oceniona.</w:t>
            </w:r>
          </w:p>
        </w:tc>
      </w:tr>
    </w:tbl>
    <w:p w:rsidR="00BE7BFD" w:rsidRPr="00E935D6" w:rsidRDefault="00BE7BFD" w:rsidP="00520165">
      <w:pPr>
        <w:jc w:val="both"/>
        <w:rPr>
          <w:rFonts w:ascii="Arial" w:hAnsi="Arial" w:cs="Arial"/>
          <w:sz w:val="22"/>
          <w:szCs w:val="22"/>
        </w:rPr>
      </w:pPr>
    </w:p>
    <w:p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1DC4" w:rsidRDefault="00E01DC4">
      <w:r>
        <w:separator/>
      </w:r>
    </w:p>
  </w:endnote>
  <w:endnote w:type="continuationSeparator" w:id="1">
    <w:p w:rsidR="00E01DC4" w:rsidRDefault="00E01D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CF57DC">
      <w:rPr>
        <w:rFonts w:ascii="Arial" w:hAnsi="Arial"/>
        <w:noProof/>
        <w:sz w:val="18"/>
        <w:szCs w:val="24"/>
      </w:rPr>
      <w:t>6</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CF57DC">
      <w:rPr>
        <w:rFonts w:ascii="Arial" w:hAnsi="Arial"/>
        <w:noProof/>
        <w:sz w:val="18"/>
        <w:szCs w:val="24"/>
      </w:rPr>
      <w:t>6</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CF57DC">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1DC4" w:rsidRDefault="00E01DC4">
      <w:r>
        <w:separator/>
      </w:r>
    </w:p>
  </w:footnote>
  <w:footnote w:type="continuationSeparator" w:id="1">
    <w:p w:rsidR="00E01DC4" w:rsidRDefault="00E01D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71E" w:rsidRDefault="0014071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71E" w:rsidRDefault="001A6BD8">
    <w:pPr>
      <w:pStyle w:val="Nagwek"/>
    </w:pPr>
    <w:r w:rsidRPr="003169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53.75pt;height:1in;visibility:visible">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71E" w:rsidRDefault="0014071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071E"/>
    <w:rsid w:val="00031374"/>
    <w:rsid w:val="000A1097"/>
    <w:rsid w:val="000E2A8F"/>
    <w:rsid w:val="0012774F"/>
    <w:rsid w:val="0014071E"/>
    <w:rsid w:val="00144B7A"/>
    <w:rsid w:val="00180C6E"/>
    <w:rsid w:val="001A6BD8"/>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6584"/>
    <w:rsid w:val="00BE7BFD"/>
    <w:rsid w:val="00C370F2"/>
    <w:rsid w:val="00C44EEC"/>
    <w:rsid w:val="00C46732"/>
    <w:rsid w:val="00CF57DC"/>
    <w:rsid w:val="00D22FFA"/>
    <w:rsid w:val="00D8461B"/>
    <w:rsid w:val="00D915F2"/>
    <w:rsid w:val="00DF32E8"/>
    <w:rsid w:val="00DF53CA"/>
    <w:rsid w:val="00E01DC4"/>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1119</Words>
  <Characters>7340</Characters>
  <Application>Microsoft Office Word</Application>
  <DocSecurity>0</DocSecurity>
  <Lines>61</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HP Inc.</dc:creator>
  <cp:keywords/>
  <cp:lastModifiedBy>HP Inc.</cp:lastModifiedBy>
  <cp:revision>2</cp:revision>
  <cp:lastPrinted>2026-07-13T07:51:00Z</cp:lastPrinted>
  <dcterms:created xsi:type="dcterms:W3CDTF">2026-07-13T07:51:00Z</dcterms:created>
  <dcterms:modified xsi:type="dcterms:W3CDTF">2026-07-13T07:51:00Z</dcterms:modified>
</cp:coreProperties>
</file>