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43133" w14:textId="77777777" w:rsidR="009425A0" w:rsidRDefault="009425A0" w:rsidP="009425A0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5D7C53">
        <w:rPr>
          <w:rFonts w:ascii="Arial Narrow" w:eastAsia="Aptos" w:hAnsi="Arial Narrow" w:cs="Aptos"/>
          <w:b/>
          <w:bCs/>
          <w:u w:val="single"/>
        </w:rPr>
        <w:t>OPIS PRZEDMIOTU ZAMÓWIENIA</w:t>
      </w:r>
    </w:p>
    <w:p w14:paraId="3ADAABCE" w14:textId="05BFC002" w:rsidR="00C20D25" w:rsidRDefault="00C20D25" w:rsidP="00C20D25">
      <w:pPr>
        <w:jc w:val="right"/>
        <w:rPr>
          <w:rFonts w:ascii="Arial Narrow" w:eastAsia="Aptos" w:hAnsi="Arial Narrow" w:cs="Aptos"/>
          <w:b/>
          <w:bCs/>
          <w:u w:val="single"/>
        </w:rPr>
      </w:pPr>
      <w:r>
        <w:rPr>
          <w:rFonts w:ascii="Arial Narrow" w:eastAsia="Aptos" w:hAnsi="Arial Narrow" w:cs="Aptos"/>
          <w:b/>
          <w:bCs/>
          <w:u w:val="single"/>
        </w:rPr>
        <w:t xml:space="preserve">Załącznik nr </w:t>
      </w:r>
      <w:r w:rsidR="004A325C">
        <w:rPr>
          <w:rFonts w:ascii="Arial Narrow" w:eastAsia="Aptos" w:hAnsi="Arial Narrow" w:cs="Aptos"/>
          <w:b/>
          <w:bCs/>
          <w:u w:val="single"/>
        </w:rPr>
        <w:t xml:space="preserve">8 </w:t>
      </w:r>
      <w:r>
        <w:rPr>
          <w:rFonts w:ascii="Arial Narrow" w:eastAsia="Aptos" w:hAnsi="Arial Narrow" w:cs="Aptos"/>
          <w:b/>
          <w:bCs/>
          <w:u w:val="single"/>
        </w:rPr>
        <w:t>do SWZ</w:t>
      </w:r>
    </w:p>
    <w:p w14:paraId="237CDF08" w14:textId="3956F6CD" w:rsidR="00CC6213" w:rsidRPr="00C26903" w:rsidRDefault="00A0480C" w:rsidP="00CC6213">
      <w:pPr>
        <w:rPr>
          <w:rFonts w:ascii="Arial Narrow" w:eastAsia="Aptos" w:hAnsi="Arial Narrow" w:cs="Aptos"/>
          <w:b/>
          <w:bCs/>
        </w:rPr>
      </w:pPr>
      <w:r>
        <w:rPr>
          <w:rFonts w:ascii="Arial Narrow" w:eastAsia="Aptos" w:hAnsi="Arial Narrow" w:cs="Aptos"/>
          <w:b/>
          <w:bCs/>
        </w:rPr>
        <w:t xml:space="preserve">Zadanie </w:t>
      </w:r>
      <w:r w:rsidR="00C20D25">
        <w:rPr>
          <w:rFonts w:ascii="Arial Narrow" w:eastAsia="Aptos" w:hAnsi="Arial Narrow" w:cs="Aptos"/>
          <w:b/>
          <w:bCs/>
        </w:rPr>
        <w:t>2</w:t>
      </w:r>
    </w:p>
    <w:tbl>
      <w:tblPr>
        <w:tblW w:w="5073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8222"/>
        <w:gridCol w:w="1133"/>
      </w:tblGrid>
      <w:tr w:rsidR="00A71AF8" w:rsidRPr="00C20D25" w14:paraId="1D089146" w14:textId="77777777" w:rsidTr="00C230D5">
        <w:trPr>
          <w:trHeight w:val="270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noWrap/>
            <w:vAlign w:val="center"/>
            <w:hideMark/>
          </w:tcPr>
          <w:p w14:paraId="0885093B" w14:textId="77777777" w:rsidR="00A71AF8" w:rsidRPr="00C20D25" w:rsidRDefault="00A71AF8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72BFCF4F" w14:textId="3441A174" w:rsidR="00A71AF8" w:rsidRPr="00C20D25" w:rsidRDefault="00A71AF8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Opis przedmiotu zamówienia - Zadanie </w:t>
            </w:r>
            <w:r w:rsidR="00C20D25"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4380F05A" w14:textId="77777777" w:rsidR="00A71AF8" w:rsidRPr="00C20D25" w:rsidRDefault="00A71AF8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(T/N)</w:t>
            </w:r>
          </w:p>
        </w:tc>
      </w:tr>
      <w:tr w:rsidR="00A71AF8" w:rsidRPr="00C20D25" w14:paraId="0F201664" w14:textId="77777777" w:rsidTr="00C230D5">
        <w:trPr>
          <w:trHeight w:val="70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B99A5E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5063CD9B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Usługa wsparcia przy opracowaniu systemu zarządzania bezpieczeństwem informacji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D39BC3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A71AF8" w:rsidRPr="00C20D25" w14:paraId="14CA3388" w14:textId="77777777" w:rsidTr="00C230D5">
        <w:trPr>
          <w:trHeight w:val="23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D07C4E1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E18E1AE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hAnsi="Arial Narrow"/>
                <w:b/>
              </w:rPr>
              <w:t>CEL ZAMÓWIENIA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B967FF0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A71AF8" w:rsidRPr="00C20D25" w14:paraId="7EDC84AF" w14:textId="77777777" w:rsidTr="00C230D5">
        <w:trPr>
          <w:trHeight w:val="23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C27A3E7" w14:textId="4981C99B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7C790F0" w14:textId="77777777" w:rsidR="00A71AF8" w:rsidRPr="00C20D25" w:rsidRDefault="00A71AF8" w:rsidP="00A71AF8">
            <w:pPr>
              <w:spacing w:after="0" w:line="240" w:lineRule="auto"/>
              <w:rPr>
                <w:rFonts w:ascii="Arial Narrow" w:hAnsi="Arial Narrow"/>
              </w:rPr>
            </w:pPr>
            <w:r w:rsidRPr="00C20D25">
              <w:rPr>
                <w:rFonts w:ascii="Arial Narrow" w:hAnsi="Arial Narrow"/>
              </w:rPr>
              <w:t>Zaprojektowanie, udokumentowanie i wdrożenie w strukturze Zamawiającego i funkcjonalnego Systemu Zarządzania Bezpieczeństwem Informacji (SZBI). System ten ma na celu zapewnienie poufności, integralności i dostępności informacji, a także osiągnięcie i utrzymanie zgodności z kluczowymi regulacjami prawnymi i normami.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E100DA0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A71AF8" w:rsidRPr="00C20D25" w14:paraId="1EAAD2FE" w14:textId="77777777" w:rsidTr="00C230D5">
        <w:trPr>
          <w:trHeight w:val="22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CDB3438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06F31EB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lang w:eastAsia="pl-PL"/>
              </w:rPr>
              <w:t>Kluczowe podstawy normatywne i prawne: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4DADBAA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71AF8" w:rsidRPr="00C20D25" w14:paraId="7DC0366D" w14:textId="77777777" w:rsidTr="00C230D5">
        <w:trPr>
          <w:trHeight w:val="378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A6D1BC3" w14:textId="509FC1EB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6CED83C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Opracowany i wdrożony SZBI musi być zgodny z wymaganiami następujących dokumentów (w ich najnowszych, obowiązujących na dzień udzielenia zamówienia wersjach):</w:t>
            </w:r>
          </w:p>
          <w:p w14:paraId="284A722E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- Norma ISO/IEC 27001 - "Information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security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,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cybersecurity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and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privacy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protection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— Information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security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management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systems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—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Requirements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".</w:t>
            </w:r>
          </w:p>
          <w:p w14:paraId="4B0B1644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- Norma ISO/IEC 27005 - "Information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security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,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cybersecurity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and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privacy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protection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—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Guidance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on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managing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information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security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risks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".</w:t>
            </w:r>
          </w:p>
          <w:p w14:paraId="03621A74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- Norma ISO 22301 - "Security and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resilience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— Business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continuity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management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systems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—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Requirements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".</w:t>
            </w:r>
          </w:p>
          <w:p w14:paraId="659D8F42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Norma PN-ISO/IEC 29134 – Wytyczne do przeprowadzenia oceny skutków dla prywatności (DPIA).</w:t>
            </w:r>
          </w:p>
          <w:p w14:paraId="688DBCE0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- Ustawa o krajowym systemie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cyberbezpieczeństwa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.</w:t>
            </w:r>
          </w:p>
          <w:p w14:paraId="2093DEC7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Rozporządzenie Parlamentu Europejskiego i Rady (UE) 2016/679 (RODO).</w:t>
            </w:r>
          </w:p>
          <w:p w14:paraId="63D6465E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Dyrektywa Parlamentu Europejskiego i Rady (UE) 2022/2555 (Dyrektywa NIS 2).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E566854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4E92CDF4" w14:textId="77777777" w:rsidTr="00C230D5">
        <w:trPr>
          <w:trHeight w:val="14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1F4F586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D7BEE52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lang w:eastAsia="pl-PL"/>
              </w:rPr>
              <w:t>Zakres Prac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672950E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71AF8" w:rsidRPr="00C20D25" w14:paraId="2512E99C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0F3E760" w14:textId="5B028A8A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80030A1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ETAP I: Audyt Zerowy i Analiza Luk</w:t>
            </w:r>
          </w:p>
          <w:p w14:paraId="1A5679EA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ETAP II: Szacowanie i Analiza Ryzyka</w:t>
            </w:r>
          </w:p>
          <w:p w14:paraId="028FCF4B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ETAP III: Opracowanie Dokumentacji Systemowej SZBI</w:t>
            </w:r>
          </w:p>
          <w:p w14:paraId="62101615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ETAP IV: Wsparcie Wdrożeniowe i Transfer Wiedzy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E2C196C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527D63FC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198C702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D17808D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ETAP I Audyt Zerowy i Analiza Luk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9AB7F7B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71AF8" w:rsidRPr="00C20D25" w14:paraId="48B19F8F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F719EE1" w14:textId="3D361104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4E8D988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Audyt zerowy - Analiza dostępnej dokumentacji wewnętrznej Zamawiającego (regulaminy, procedury, instrukcje) pod kątem ich wpływu na bezpieczeństwo informacji.</w:t>
            </w:r>
          </w:p>
          <w:p w14:paraId="63EE0E4C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Przeprowadzenie wywiadów z kluczowym personelem (kadra zarządzająca, pracownicy IT, pracownicy medyczni i administracyjni) w celu zmapowania kluczowych procesów przetwarzania informacji.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EA755EC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1C63EE10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E7BE353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1CCC963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Audyty częściowy - analiza zgodności dokumentacji wewnętrznej Zamawiającego z regulacjami KSC i ISO27001. Przeprowadzenie wywiadów z kluczowym personelem, przegląd wewnętrznych dokumentów.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8569376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2CC59FCA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C02A24B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C18D549" w14:textId="0E8E65A6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Weryfikacja i identyfikacja luk w istniejących zabezpieczeniach (organizacyjnych, technicznych i fizycznych) w odniesieniu do każdego z wymagań aktów prawnych i norm wymienionych w pkt 2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FBB3AA4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784E963B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71A3AFE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455CD21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Opracowanie i przekazanie Zamawiającemu "Raportu z Audytu Zerowego", który musi zawierać:</w:t>
            </w:r>
          </w:p>
          <w:p w14:paraId="4AAB674B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Streszczenie menedżerskie.</w:t>
            </w:r>
          </w:p>
          <w:p w14:paraId="2CA68F33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Ocenę dojrzałości organizacji w obszarze bezpieczeństwa informacji.</w:t>
            </w:r>
          </w:p>
          <w:p w14:paraId="0CD06109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Rekomendacje działań naprawczych.</w:t>
            </w:r>
          </w:p>
          <w:p w14:paraId="31275104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- Proponowany, zharmonizowany plan realizacji kolejnych etapów prac.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C5BC983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034BD1C2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F5EFDBA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A388602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lang w:eastAsia="pl-PL"/>
              </w:rPr>
              <w:t>ETAP II Szacowanie i Analiza Ryzyka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579F8D5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71AF8" w:rsidRPr="00C20D25" w14:paraId="76FD09D9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E6FE199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52E7956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Wykonawca zobowiązany jest do uwzględnienia w planowanym szacowaniu, analizie i postępowaniu </w:t>
            </w: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lastRenderedPageBreak/>
              <w:t xml:space="preserve">z </w:t>
            </w:r>
            <w:proofErr w:type="spellStart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ryzykami</w:t>
            </w:r>
            <w:proofErr w:type="spellEnd"/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 xml:space="preserve"> w zakresie bezpieczeństwa informacji, również specyfiki bezpieczeństwa danych osobowych i danych medycznych. Metodyka analizy ryzyka zgodna z normą ISO/IEC 27005 lub równoważna, winna obejmować również kryterium ryzyka w oparciu o przepisy RODO.  W tym przypadku winny być uwzględnione ryzyka dla praw i wolności osób fizycznych, a następnie zaproponowanie w uzgodnieniu z Administratorem odpowiednich środków technicznych i organizacyjnych zapewniających bezpieczeństwo przetwarzania danych osobowych.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2F1880C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lastRenderedPageBreak/>
              <w:t>T</w:t>
            </w:r>
          </w:p>
        </w:tc>
      </w:tr>
      <w:tr w:rsidR="00A71AF8" w:rsidRPr="00C20D25" w14:paraId="2021F9AB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DCDD21C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C025BEE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Wspólna z personelem Zamawiającego identyfikacja i inwentaryzacja aktywów informacyjnych (dane, oprogramowanie, infrastruktura, ludzie).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18D988C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C20D25" w14:paraId="0D506C64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EE512D8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510C8D3" w14:textId="77777777" w:rsidR="00A71AF8" w:rsidRPr="00C20D25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bCs/>
                <w:lang w:eastAsia="pl-PL"/>
              </w:rPr>
              <w:t>Klasyfikacja zidentyfikowanych aktywów pod względem ich krytyczności (poufność, integralność, dostępność).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FF5371E" w14:textId="77777777" w:rsidR="00A71AF8" w:rsidRPr="00C20D25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596DDD" w14:paraId="263C8075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5A663BC" w14:textId="7785C59E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B4D072D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Przeprowadzenie warsztatów szacowania ryzyka z udziałem właścicieli procesów po stronie Zamawiającego, mających na celu identyfikację zagrożeń, podatności oraz ocenę poziomu ryzyka.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519280F" w14:textId="77777777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596DDD" w14:paraId="7A073C15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A18C8B7" w14:textId="3D76F43F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3D91360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Opracowanie i przekazanie Zamawiającemu kompletnej dokumentacji z analizy ryzyka, zawierającej:</w:t>
            </w:r>
          </w:p>
          <w:p w14:paraId="59C9018C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lang w:eastAsia="pl-PL"/>
              </w:rPr>
              <w:t xml:space="preserve">- </w:t>
            </w: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Rejestr Aktywów Informacyjnych.</w:t>
            </w:r>
          </w:p>
          <w:p w14:paraId="0F4D3021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lang w:eastAsia="pl-PL"/>
              </w:rPr>
              <w:t xml:space="preserve">- </w:t>
            </w: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Raport z Analizy Ryzyka, zawierający zidentyfikowane ryzyka wraz z ich oceną.</w:t>
            </w:r>
          </w:p>
          <w:p w14:paraId="1F3C146B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lang w:eastAsia="pl-PL"/>
              </w:rPr>
              <w:t xml:space="preserve">- </w:t>
            </w: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 xml:space="preserve">Plan Postępowania z Ryzykiem, określający sposób reakcji na każde zidentyfikowane ryzyko (akceptacja, </w:t>
            </w:r>
            <w:proofErr w:type="spellStart"/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mitygacja</w:t>
            </w:r>
            <w:proofErr w:type="spellEnd"/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, transfer, unikanie).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EE809B6" w14:textId="77777777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596DDD" w14:paraId="55F9E398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298EEB0" w14:textId="77777777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0098F8F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9C0508">
              <w:rPr>
                <w:rFonts w:ascii="Arial Narrow" w:eastAsia="Times New Roman" w:hAnsi="Arial Narrow" w:cs="Calibri"/>
                <w:b/>
                <w:bCs/>
                <w:lang w:eastAsia="pl-PL"/>
              </w:rPr>
              <w:t>ETAP III: Opracowanie Dokumentacji Systemowej SZBI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9D52E94" w14:textId="77777777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71AF8" w:rsidRPr="00596DDD" w14:paraId="31C014D2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589C145" w14:textId="77777777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13</w:t>
            </w:r>
          </w:p>
          <w:p w14:paraId="6E9D1CED" w14:textId="2E526ADA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C6BA0B8" w14:textId="77777777" w:rsidR="00A71AF8" w:rsidRPr="009C0508" w:rsidRDefault="00A71AF8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 xml:space="preserve">Na podstawie wyników Etapu I </w:t>
            </w:r>
            <w:proofErr w:type="spellStart"/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i</w:t>
            </w:r>
            <w:proofErr w:type="spellEnd"/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 xml:space="preserve"> II, Wykonawca opracuje  komple</w:t>
            </w:r>
            <w:r>
              <w:rPr>
                <w:rFonts w:ascii="Arial Narrow" w:eastAsia="Times New Roman" w:hAnsi="Arial Narrow" w:cs="Calibri"/>
                <w:bCs/>
                <w:lang w:eastAsia="pl-PL"/>
              </w:rPr>
              <w:t xml:space="preserve">tny zestaw dokumentacji SZBI. </w:t>
            </w: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Wszystkie dokumenty muszą być opracowane w ścisłej współpracy z Zamawiającym i  dostosowane do specyfiki jego działalności, procesów (medycznych i administracyjnych), zasobów oraz infrastruktury. Niedopuszczalne jest dostarczenie generycznych, niezaadaptowanych szablonów. Akceptacja dokumentacji będzie uzależniona od wykazania, że odnosi się ona do realnych, nazwanych procesów, zasobów i ról funkcjonujących u Zamawiającego.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801669E" w14:textId="77777777" w:rsidR="00A71AF8" w:rsidRDefault="00A71AF8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596DDD" w14:paraId="3AD15C17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0936AAB" w14:textId="3CB51D6F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8C0875F" w14:textId="77777777" w:rsidR="00635F20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9C0508">
              <w:rPr>
                <w:rFonts w:ascii="Arial Narrow" w:eastAsia="Times New Roman" w:hAnsi="Arial Narrow" w:cs="Calibri"/>
                <w:bCs/>
                <w:lang w:eastAsia="pl-PL"/>
              </w:rPr>
              <w:t>Minimalny zakres dokumentacji:</w:t>
            </w:r>
          </w:p>
          <w:p w14:paraId="2D160255" w14:textId="77777777" w:rsidR="00635F20" w:rsidRPr="00EB2B75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EB2B75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Księga SZBI (podręcznik systemu).</w:t>
            </w:r>
          </w:p>
          <w:p w14:paraId="406440E9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Bezpieczeństwa Informacji.</w:t>
            </w:r>
          </w:p>
          <w:p w14:paraId="611AEFCD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Deklaracja Stosowania (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SoA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).</w:t>
            </w:r>
          </w:p>
          <w:p w14:paraId="616E7E69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Ochrony Danych Osobowych (zgodna z RODO).</w:t>
            </w:r>
          </w:p>
          <w:p w14:paraId="66F47468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Polityki szczegółowe, zasady i procedury obejmujące m.in.:</w:t>
            </w:r>
          </w:p>
          <w:p w14:paraId="4B22BA0F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Zarządzanie aktywami.</w:t>
            </w:r>
          </w:p>
          <w:p w14:paraId="0E48AA18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Bezpieczeństwo osobowe (cykl życia pracownika).</w:t>
            </w:r>
          </w:p>
          <w:p w14:paraId="14B209A0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Zarządzanie uprawnieniami i dostępem.</w:t>
            </w:r>
          </w:p>
          <w:p w14:paraId="0D280DBA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Bezpieczeństwo fizyczne i środowiskowe.</w:t>
            </w:r>
          </w:p>
          <w:p w14:paraId="54A360CD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Bezpieczeństwo teleinformatyczne (sieci, systemy, aplikacje).</w:t>
            </w:r>
          </w:p>
          <w:p w14:paraId="1AC57636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Zarządzanie incydentami bezpieczeństwa informacji.</w:t>
            </w:r>
          </w:p>
          <w:p w14:paraId="2454B203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Zarządzanie ciągłością działania.</w:t>
            </w:r>
          </w:p>
          <w:p w14:paraId="603DE000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Zasady zgodności z wymaganiami prawnymi i umownymi.</w:t>
            </w:r>
          </w:p>
          <w:p w14:paraId="40C741B5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Polityki i szczegółowe zasady i procedury winne również uwzględnić takie dokumenty jak:</w:t>
            </w:r>
          </w:p>
          <w:p w14:paraId="37309133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klasyfikacji informacji,</w:t>
            </w:r>
            <w:r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 </w:t>
            </w: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zarządzania dostępem i uprawnieniami,</w:t>
            </w:r>
          </w:p>
          <w:p w14:paraId="5D3F2033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zarządzania podatnościami,</w:t>
            </w:r>
          </w:p>
          <w:p w14:paraId="59C33A17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Polityka zarządzania ryzykiem z uwzględnieniem obszaru 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cyberbezpieczeństwa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 i przetwarzania danych osobowych,</w:t>
            </w:r>
          </w:p>
          <w:p w14:paraId="31985DF9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Polityka zarządzania incydentami 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cyberbezpieczeństwa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 i danych osobowych,</w:t>
            </w:r>
          </w:p>
          <w:p w14:paraId="3D59D639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zarządzania ciągłością działania z uwzględnieniem Planu Ciągłości Działania (BCP) oraz Plan Odzyskiwania po Awarii (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Disaster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Recovery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 Plan - DRP),</w:t>
            </w:r>
          </w:p>
          <w:p w14:paraId="3A7C2E76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Polityka logowania zdarzeń z uwzględnieniem aplikacji, sieci, serwerów, bramy brzegowej, kontrolera domeny,</w:t>
            </w:r>
          </w:p>
          <w:p w14:paraId="490F31F8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Procedura zarządzania dostawcami (zarządzania łańcuchem dostaw),</w:t>
            </w:r>
          </w:p>
          <w:p w14:paraId="66FCCD69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Procedura zarządzania zmianami w urządzeniach i systemach IT,</w:t>
            </w:r>
          </w:p>
          <w:p w14:paraId="0B611894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Procedura zarzadzania pojemnością i wydajnością krytycznych zasobów teleinformatycznych,</w:t>
            </w:r>
          </w:p>
          <w:p w14:paraId="26F89AAB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Procedura zarządzania dokumentacja i zapisami SZBI,</w:t>
            </w:r>
          </w:p>
          <w:p w14:paraId="2A524EBD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lastRenderedPageBreak/>
              <w:t>Procedura audytów wewnętrznych SZBI.</w:t>
            </w:r>
          </w:p>
          <w:p w14:paraId="32A3807A" w14:textId="77777777" w:rsidR="00635F20" w:rsidRPr="00D813CD" w:rsidRDefault="00635F20" w:rsidP="00635F20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49" w:hanging="236"/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Inne dokumenty (instrukcje, regulaminy, wzory oświadczeń), których potrzeba opracowania zostanie zidentyfikowana i uzasadniona na podstawie wyników Etapu I 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>i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sz w:val="22"/>
                <w:szCs w:val="22"/>
                <w:lang w:eastAsia="pl-PL"/>
              </w:rPr>
              <w:t xml:space="preserve"> II, po obustronnym zatwierdzeniu przez Zamawiającego i Wykonawcę.</w:t>
            </w:r>
          </w:p>
          <w:p w14:paraId="72700373" w14:textId="45849DAA" w:rsidR="00635F20" w:rsidRPr="009C0508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Kompletna, zatwierdzona przez Zamawiającego dokumentacja SZBI w edytowalnej formie elektronicznej (np. format .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docx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E41511B" w14:textId="0BA15854" w:rsidR="00635F20" w:rsidRDefault="00635F20" w:rsidP="00635F20">
            <w:pPr>
              <w:spacing w:after="0" w:line="240" w:lineRule="auto"/>
              <w:ind w:left="708" w:hanging="708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lastRenderedPageBreak/>
              <w:t>T</w:t>
            </w:r>
          </w:p>
        </w:tc>
      </w:tr>
      <w:tr w:rsidR="00A71AF8" w:rsidRPr="00596DDD" w14:paraId="5E58A4A0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AD6B779" w14:textId="77777777" w:rsidR="00A71AF8" w:rsidRDefault="00A71AF8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A4967A9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/>
                <w:bCs/>
                <w:lang w:eastAsia="pl-PL"/>
              </w:rPr>
              <w:t>ETAP IV: Wsparcie Wdrożeniowe i Transfer Wiedzy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D1A9BE8" w14:textId="77777777" w:rsidR="00A71AF8" w:rsidRDefault="00A71AF8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A71AF8" w:rsidRPr="00596DDD" w14:paraId="7A19478E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9B06EB6" w14:textId="7EAED28D" w:rsidR="00A71AF8" w:rsidRDefault="00A71AF8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093F4C3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Przygotowanie dedykowanych materiałów szkoleniowych dla różnych grup pracowników (kadra zarządzająca, personel IT, pracownicy medyczni, administracja).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721C2F7" w14:textId="77777777" w:rsidR="00A71AF8" w:rsidRDefault="00A71AF8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A71AF8" w:rsidRPr="00596DDD" w14:paraId="58C9A60C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6DB1E41" w14:textId="40A857FA" w:rsidR="00A71AF8" w:rsidRDefault="00A71AF8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16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F246D45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Aktywne wsparcie konsultacyjne i merytoryczne dla zespołu Zamawiającego przy przeprowadzeniu pierwszego audytu wewnętrznego SZBI.</w:t>
            </w:r>
          </w:p>
          <w:p w14:paraId="0380B8C0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Aktywne wsparcie konsultacyjne i merytoryczne przy organizacji i przeprowadzeniu pierwszego przeglądu zarządzania SZBI.</w:t>
            </w:r>
          </w:p>
          <w:p w14:paraId="7C3C5891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Materiały szkoleniowe w formie elektronicznej.</w:t>
            </w:r>
          </w:p>
          <w:p w14:paraId="321EA312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Protokół/raport z przeprowadzonych szkoleń.</w:t>
            </w:r>
          </w:p>
          <w:p w14:paraId="5C62AEB2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Protokół/raport z audytu wewnętrznego (opracowany wspólnie z zespołem Zamawiającego).</w:t>
            </w:r>
          </w:p>
          <w:p w14:paraId="50D4D59A" w14:textId="77777777" w:rsidR="00A71AF8" w:rsidRPr="00D813CD" w:rsidRDefault="00A71AF8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Protokół/raport z przeglądu zarządzania (opracowany wspólnie z zespołem Zamawiającego).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0136737" w14:textId="77777777" w:rsidR="00A71AF8" w:rsidRDefault="00A71AF8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596DDD" w14:paraId="087FD3CD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A30B58A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9B14334" w14:textId="77777777" w:rsidR="00635F20" w:rsidRPr="00D813CD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/>
                <w:bCs/>
                <w:lang w:eastAsia="pl-PL"/>
              </w:rPr>
              <w:t>Kluczowe Wymagania i Warunki Realizacji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06BF416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35F20" w:rsidRPr="00596DDD" w14:paraId="098CACAC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AED10DA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17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3AC4992" w14:textId="77777777" w:rsidR="00635F20" w:rsidRPr="00D813CD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Wykonawca jest zobowiązany do prowadzenia prac w taki sposób, aby zapewnić personelowi Zamawiającego transfer wiedzy umożliwiający samodzielne utrzymanie i doskonalenie SZBI po zakończeniu umowy.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38F3FBA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596DDD" w14:paraId="3704CE7E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4C8FDC0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18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DBBA296" w14:textId="77777777" w:rsidR="00635F20" w:rsidRPr="00D813CD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Zamawiający zobowiązuje się do aktywnej współpracy z Wykonawcą, w tym do zapewnienia dostępu do niezbędnej dokumentacji, personelu oraz pomieszczeń w uzgodnionych terminach.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2594DA8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596DDD" w14:paraId="10228106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E7294E9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19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CC79706" w14:textId="77777777" w:rsidR="00635F20" w:rsidRPr="00D813CD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 xml:space="preserve">Wykonawca zobowiązany jest do realizacji zamówienia zgodnie z zasadą "nie czyń poważnych szkód" (DNSH - Do No 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Significant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 xml:space="preserve"> </w:t>
            </w:r>
            <w:proofErr w:type="spellStart"/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Harm</w:t>
            </w:r>
            <w:proofErr w:type="spellEnd"/>
            <w:r w:rsidRPr="00D813CD">
              <w:rPr>
                <w:rFonts w:ascii="Arial Narrow" w:eastAsia="Times New Roman" w:hAnsi="Arial Narrow" w:cs="Calibri"/>
                <w:bCs/>
                <w:lang w:eastAsia="pl-PL"/>
              </w:rPr>
              <w:t>), co oznacza, że wdrożone rozwiązania nie mogą wywierać negatywnego wpływu na cele środowiskowe.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FF975A1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596DDD" w14:paraId="1859BA53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BC8D5D" w14:textId="77777777" w:rsidR="00635F20" w:rsidRPr="001F7021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1F702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87D584" w14:textId="2DA45381" w:rsidR="00635F20" w:rsidRPr="001F7021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1F7021">
              <w:rPr>
                <w:rFonts w:ascii="Arial Narrow" w:eastAsia="Times New Roman" w:hAnsi="Arial Narrow" w:cs="Calibri"/>
                <w:bCs/>
                <w:lang w:eastAsia="pl-PL"/>
              </w:rPr>
              <w:t>Odbiór etap</w:t>
            </w:r>
            <w:r w:rsidR="001F7021" w:rsidRPr="001F7021">
              <w:rPr>
                <w:rFonts w:ascii="Arial Narrow" w:eastAsia="Times New Roman" w:hAnsi="Arial Narrow" w:cs="Calibri"/>
                <w:bCs/>
                <w:lang w:eastAsia="pl-PL"/>
              </w:rPr>
              <w:t>ów</w:t>
            </w:r>
            <w:r w:rsidRPr="001F7021">
              <w:rPr>
                <w:rFonts w:ascii="Arial Narrow" w:eastAsia="Times New Roman" w:hAnsi="Arial Narrow" w:cs="Calibri"/>
                <w:bCs/>
                <w:lang w:eastAsia="pl-PL"/>
              </w:rPr>
              <w:t xml:space="preserve"> będzie następował na podstawie protokołu zdawczo-odbiorczego, podpisanego bez uwag przez obie strony, po weryfikacji kompletności i jakości dostarczonych produktów (</w:t>
            </w:r>
            <w:proofErr w:type="spellStart"/>
            <w:r w:rsidRPr="001F7021">
              <w:rPr>
                <w:rFonts w:ascii="Arial Narrow" w:eastAsia="Times New Roman" w:hAnsi="Arial Narrow" w:cs="Calibri"/>
                <w:bCs/>
                <w:lang w:eastAsia="pl-PL"/>
              </w:rPr>
              <w:t>deliverables</w:t>
            </w:r>
            <w:proofErr w:type="spellEnd"/>
            <w:r w:rsidRPr="001F7021">
              <w:rPr>
                <w:rFonts w:ascii="Arial Narrow" w:eastAsia="Times New Roman" w:hAnsi="Arial Narrow" w:cs="Calibri"/>
                <w:bCs/>
                <w:lang w:eastAsia="pl-PL"/>
              </w:rPr>
              <w:t xml:space="preserve">). 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81713A7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C26903" w14:paraId="57535F54" w14:textId="77777777" w:rsidTr="00C230D5">
        <w:trPr>
          <w:trHeight w:val="270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7D79C34" w14:textId="77777777" w:rsidR="00635F20" w:rsidRPr="00C26903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  <w:hideMark/>
          </w:tcPr>
          <w:p w14:paraId="65904138" w14:textId="77777777" w:rsidR="00635F20" w:rsidRPr="00C26903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B2913">
              <w:rPr>
                <w:rFonts w:ascii="Arial Narrow" w:eastAsia="Times New Roman" w:hAnsi="Arial Narrow" w:cs="Calibri"/>
                <w:b/>
                <w:bCs/>
                <w:lang w:eastAsia="pl-PL"/>
              </w:rPr>
              <w:t xml:space="preserve">Pakiet Nadzoru Autorskiego  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A22E260" w14:textId="77777777" w:rsidR="00635F20" w:rsidRPr="00C26903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635F20" w:rsidRPr="00596DDD" w14:paraId="5683AEAA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47D0D48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21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C734EFC" w14:textId="77777777" w:rsidR="00635F20" w:rsidRPr="00AB2913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>W ramach zamówienia Wykonawca dostarczy Pakiet Nadzoru Autorskiego i Utrzymania (</w:t>
            </w:r>
            <w:proofErr w:type="spellStart"/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>Maintenance</w:t>
            </w:r>
            <w:proofErr w:type="spellEnd"/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 xml:space="preserve"> SZBI) obejmujący okres 36 miesięcy. Przedmiotem tej części zamówienia nie jest świadczenie usługi ciągłej rozliczanej w okresach miesięcznych, lecz jednorazowy zakup pakietu gwarantującego utrzymanie aktualności dokumentacji oraz gotowość konsultacyjną przez wymagany okres trwałości.</w:t>
            </w:r>
          </w:p>
          <w:p w14:paraId="2EA9EC7E" w14:textId="77777777" w:rsidR="00635F20" w:rsidRPr="00D813CD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>Okres realizacji Nadzoru Autorskiego rozpoczyna się w dniu następującym po dniu podpisania przez Zamawiającego bez uwag protokołu odbioru końcowego dla etapu wdrożenia SZBI (odbioru dokumentacji wdrożeniowej).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7E27A89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596DDD" w14:paraId="0553A83C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4D081E2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22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E137194" w14:textId="77777777" w:rsidR="00635F20" w:rsidRPr="00AB2913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>W ramach świadczenia Nadzoru SZBI</w:t>
            </w:r>
            <w:r>
              <w:rPr>
                <w:rFonts w:ascii="Arial Narrow" w:eastAsia="Times New Roman" w:hAnsi="Arial Narrow" w:cs="Calibri"/>
                <w:bCs/>
                <w:lang w:eastAsia="pl-PL"/>
              </w:rPr>
              <w:t xml:space="preserve">, Wykonawca </w:t>
            </w: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 xml:space="preserve">zobowiązany jest do: </w:t>
            </w:r>
          </w:p>
          <w:p w14:paraId="6AF8F043" w14:textId="77777777" w:rsidR="00635F20" w:rsidRPr="00AB2913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lang w:eastAsia="pl-PL"/>
              </w:rPr>
              <w:t>1. Wsparcie przy a</w:t>
            </w: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>ktualizacji dokumentacji SZBI wynikającej ze zidentyfikowanych zmian lub konieczności dostosowania dokumentacji do zmian organizacyjnych lub technicznych wprowadzanych przez Zamawiającego (np. wdrożenie nowych systemów IT, nowych zabezpieczeń, zmiana procesów przetwarzania informacji).</w:t>
            </w:r>
          </w:p>
          <w:p w14:paraId="6B262EB4" w14:textId="77777777" w:rsidR="00635F20" w:rsidRPr="00D813CD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lang w:eastAsia="pl-PL"/>
              </w:rPr>
              <w:t>2. Wsparcie przy p</w:t>
            </w: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>rzeprowadz</w:t>
            </w:r>
            <w:r>
              <w:rPr>
                <w:rFonts w:ascii="Arial Narrow" w:eastAsia="Times New Roman" w:hAnsi="Arial Narrow" w:cs="Calibri"/>
                <w:bCs/>
                <w:lang w:eastAsia="pl-PL"/>
              </w:rPr>
              <w:t>aniu</w:t>
            </w:r>
            <w:r w:rsidRPr="00AB2913">
              <w:rPr>
                <w:rFonts w:ascii="Arial Narrow" w:eastAsia="Times New Roman" w:hAnsi="Arial Narrow" w:cs="Calibri"/>
                <w:bCs/>
                <w:lang w:eastAsia="pl-PL"/>
              </w:rPr>
              <w:t xml:space="preserve"> analizy ryzyka Systemu Zarządzania Bezpieczeństwem Informacji (SZBI) nie rzadziej niż raz w roku oraz każdorazowo w przypadku istotnych zmian w systemie lub incydentów istotnie wpływających na poziom bezpieczeństwa.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2DA8CAD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lang w:eastAsia="pl-PL"/>
              </w:rPr>
              <w:t>T</w:t>
            </w:r>
          </w:p>
        </w:tc>
      </w:tr>
      <w:tr w:rsidR="00635F20" w:rsidRPr="00C26903" w14:paraId="494ED098" w14:textId="77777777" w:rsidTr="00C230D5">
        <w:trPr>
          <w:trHeight w:val="270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88969E" w14:textId="32116301" w:rsidR="00635F20" w:rsidRPr="00C26903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680723CE" w14:textId="72DA3C8E" w:rsidR="00635F20" w:rsidRPr="00C26903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0480C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Szkolenia dla kadry kierowniczej oraz personelu medycznego i administracyjnego (</w:t>
            </w:r>
            <w:proofErr w:type="spellStart"/>
            <w:r w:rsidRPr="00A0480C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kpl</w:t>
            </w:r>
            <w:proofErr w:type="spellEnd"/>
            <w:r w:rsidRPr="00A0480C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.- 1300 osób)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4F59210" w14:textId="07E22A7F" w:rsidR="00635F20" w:rsidRPr="00C26903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635F20" w:rsidRPr="00596DDD" w14:paraId="2C1BE292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090623D" w14:textId="3951FAFD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E157A07" w14:textId="108D4EAB" w:rsidR="00635F20" w:rsidRPr="00D813CD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7E448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CEL ZAMÓWIENIA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8F73D66" w14:textId="180FBB6F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35F20" w:rsidRPr="00596DDD" w14:paraId="61244FF0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4CFC2F8" w14:textId="55F41CFB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1778C51" w14:textId="13828D6F" w:rsidR="00635F20" w:rsidRPr="00D813CD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7E4481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Szkolenie ma na celu podniesienie kompetencji pracowników szpitala w obszarze zagrożeń teleinformatycznych, podniesienie poziomu bezpieczeństwa informacyjnego w organizacji Zamawiającego, poznanie prawidłowej reakcji na cyberataki, poznanie podstawowych zasad i </w:t>
            </w:r>
            <w:r w:rsidRPr="007E4481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lastRenderedPageBreak/>
              <w:t>dobrych praktyk wykorzystywania technologii informatycznych oraz zdobycie umiejętności wykorzystania tej wiedzy w praktyce.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24EF2AB" w14:textId="34EE8CF3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T</w:t>
            </w:r>
          </w:p>
        </w:tc>
      </w:tr>
      <w:tr w:rsidR="00635F20" w:rsidRPr="00596DDD" w14:paraId="1EA127F7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91BA299" w14:textId="1DF9386F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4399D73" w14:textId="6A8C2987" w:rsidR="00635F20" w:rsidRPr="00D813CD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306C7F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Zakres szkolenia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15A24C2" w14:textId="2AA96D4E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</w:p>
        </w:tc>
      </w:tr>
      <w:tr w:rsidR="00635F20" w:rsidRPr="00596DDD" w14:paraId="1DCCD610" w14:textId="77777777" w:rsidTr="00C230D5">
        <w:trPr>
          <w:trHeight w:val="286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786F551" w14:textId="1E221588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24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F7DDBF2" w14:textId="611A3AF9" w:rsidR="00635F20" w:rsidRPr="00D813CD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Omówienie poprawnych zasad związanych z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cyberbezpieczeństwem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Szpitalu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.S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zczegółowe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informacje związane z zagrożeniami w sieci takimi jak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phishing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ransomware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malware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socjotechnika, atak telefoniczny,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spoofing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atak odwrócony - zmuszenie ofiary do szukania pomocy u atakującego, przekręty nigeryjskie, wyłudzenia BLIK, oszustwo na dyrektora/prezesa) + przykłady i omówienie sposobów przeciwdziałania oraz zabezpieczania się przed powyższymi zagrożeniami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A6BC39C" w14:textId="465547D6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0D73B17C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E8D2576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25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7E2F2D1" w14:textId="77777777" w:rsidR="00635F20" w:rsidRPr="00306C7F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etody nieautoryzowaneg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 pozyskania danych + przykłady, 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bezpiecznie przetwarzanie danych: szyfrowanie, przechowywanie, udostępnianie, komunikacja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  <w:p w14:paraId="4889F253" w14:textId="77777777" w:rsidR="00635F20" w:rsidRPr="00306C7F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etod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y obrony oraz przeciwdziałania 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 tym: przed wyłudzeniem danych osobowych za pomocą metod socjotechnicznych, programowaniem mogącym zablokować dostęp do urządzeń firmowych, szkodliwymi programami mogącymi pozyskać dane firmowe lub osobiste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F222F0B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087B5F55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A6C9885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26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324022E" w14:textId="77777777" w:rsidR="00635F20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ezpieczne korzystanie z mediów społecznościowych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bezpi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eczne korzystanie ze smartfonów, 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wskazanie miejsc organizacji oraz informacji, które należy chronić, by zniwelować ryzyko narażenia f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irmy na straty finansowe, 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wskazanie zasad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cyberhigieny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7746CB6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40AB8DB0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004F1DC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27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8BF3E51" w14:textId="77777777" w:rsidR="00635F20" w:rsidRPr="00306C7F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rzedstawienie obowiązujących w Organizacji zasad bezpieczeństwa, w szczególności wyrażonych w Regulaminie podstawowych zasad bezpieczeństwa ora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 pozostałej dokumentacji SZBI. P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rzedstawienie obowiązujących w Szpitalu zasady ochrony danych osobowych, wskazane w szczególności w Pol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ityce Ochrony Danych Osobowych, 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wskazanie podstawowych zasad bezpiecznego korzystania w codziennej pracy z systemów teleinformatycznych w tym w szczególności zasad związanych ze zgłaszaniem zdarzeń bezpieczeństwa.</w:t>
            </w:r>
          </w:p>
          <w:p w14:paraId="3BC68883" w14:textId="77777777" w:rsidR="00635F20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</w:t>
            </w:r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ajpopularniejsze ataki cyberprzestępców w tym socjotechnika i </w:t>
            </w:r>
            <w:proofErr w:type="spellStart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phishing</w:t>
            </w:r>
            <w:proofErr w:type="spellEnd"/>
            <w:r w:rsidRPr="00306C7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A6FDE2F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28C3FE64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0675FE6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8D6AE8E" w14:textId="77777777" w:rsidR="00635F20" w:rsidRPr="00AB5223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B522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dotyczące szkoleń.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EF359AD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35F20" w:rsidRPr="00C26903" w14:paraId="7DE9DF1C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203132E" w14:textId="77777777" w:rsidR="00635F20" w:rsidRPr="00E8035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80350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28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B037ED0" w14:textId="32456DBB" w:rsidR="00635F20" w:rsidRPr="00E80350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80350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Wykonawca w ramach wykonania usługi przygotuje program. Program powinien obejmować informacje dotyczące tematyki i czasu szkolenia. 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024C6C2" w14:textId="77777777" w:rsidR="00635F20" w:rsidRPr="00C20D25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highlight w:val="lightGray"/>
                <w:lang w:eastAsia="pl-PL"/>
              </w:rPr>
            </w:pPr>
            <w:r w:rsidRPr="00C20D25">
              <w:rPr>
                <w:rFonts w:ascii="Arial Narrow" w:eastAsia="Times New Roman" w:hAnsi="Arial Narrow" w:cs="Calibri"/>
                <w:color w:val="000000"/>
                <w:highlight w:val="lightGray"/>
                <w:lang w:eastAsia="pl-PL"/>
              </w:rPr>
              <w:t>T</w:t>
            </w:r>
          </w:p>
        </w:tc>
      </w:tr>
      <w:tr w:rsidR="00635F20" w:rsidRPr="00C26903" w14:paraId="35EBF972" w14:textId="77777777" w:rsidTr="00440B08">
        <w:trPr>
          <w:trHeight w:val="98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0211ED3" w14:textId="77777777" w:rsidR="00635F20" w:rsidRPr="00E8035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E80350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29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1A83C79" w14:textId="77777777" w:rsidR="00635F20" w:rsidRPr="00E80350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80350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przygotuje i zapewni materiały szkoleniowe dla każdego uczestnika, pozwalające na samodzielną edukację z zakresu tematyki szkolenia. W skład pakietu szkoleniowego wchodzą minimum 4 szkolenia oraz moduły treningowe dostępne dla każdego pracownika w formie kursu online do samodzielnego przerobienia.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E24D42A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3AB3DC6D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8CD4802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30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650340B" w14:textId="77777777" w:rsidR="00635F20" w:rsidRPr="00AB5223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01842">
              <w:rPr>
                <w:rFonts w:ascii="Arial Narrow" w:eastAsia="Times New Roman" w:hAnsi="Arial Narrow" w:cs="Calibri"/>
                <w:bCs/>
                <w:lang w:eastAsia="pl-PL"/>
              </w:rPr>
              <w:t xml:space="preserve">Wykonawca w ramach wynagrodzenia zapewni imienne certyfikaty </w:t>
            </w:r>
            <w:r>
              <w:rPr>
                <w:rFonts w:ascii="Arial Narrow" w:eastAsia="Times New Roman" w:hAnsi="Arial Narrow" w:cs="Calibri"/>
                <w:bCs/>
                <w:lang w:eastAsia="pl-PL"/>
              </w:rPr>
              <w:t xml:space="preserve">dla osób, które przeszkoli, </w:t>
            </w:r>
            <w:r w:rsidRPr="00A01842">
              <w:rPr>
                <w:rFonts w:ascii="Arial Narrow" w:eastAsia="Times New Roman" w:hAnsi="Arial Narrow" w:cs="Calibri"/>
                <w:bCs/>
                <w:lang w:eastAsia="pl-PL"/>
              </w:rPr>
              <w:t>potwierdzające ukończenie szkolenia i jego zakres oraz dostarczy listę osób uczestniczących w szkoleniach</w:t>
            </w:r>
            <w:r>
              <w:rPr>
                <w:rFonts w:ascii="Arial Narrow" w:eastAsia="Times New Roman" w:hAnsi="Arial Narrow" w:cs="Calibri"/>
                <w:bCs/>
                <w:lang w:eastAsia="pl-PL"/>
              </w:rPr>
              <w:t>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DE95021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6423CDBA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11C24A8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31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FB6F974" w14:textId="77777777" w:rsidR="00635F20" w:rsidRPr="00A01842" w:rsidRDefault="00635F20" w:rsidP="00635F20">
            <w:pPr>
              <w:spacing w:after="0" w:line="240" w:lineRule="auto"/>
              <w:rPr>
                <w:rFonts w:ascii="Arial Narrow" w:eastAsia="Times New Roman" w:hAnsi="Arial Narrow" w:cs="Calibri"/>
                <w:bCs/>
                <w:lang w:eastAsia="pl-PL"/>
              </w:rPr>
            </w:pPr>
            <w:r w:rsidRPr="00AB522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w ramach wykonania usługi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przeprowadzi szkolenie dla kadry kierowniczej i personelu Ośrodka Informatyki oraz zapewni możliwość przeszkolenia pozostałej kadry Szpitala.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98CA85D" w14:textId="77777777" w:rsidR="00635F20" w:rsidRDefault="00635F20" w:rsidP="00635F2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E80350" w:rsidRPr="00C26903" w14:paraId="2D7FDBEF" w14:textId="77777777" w:rsidTr="00E80350">
        <w:trPr>
          <w:trHeight w:val="184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C51CC57" w14:textId="23386751" w:rsidR="00E80350" w:rsidRDefault="00E8035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AB522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Dostarczenie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Platformy E-learningowej do dnia 14.07.2026 </w:t>
            </w:r>
            <w:r w:rsidRPr="00AB522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i Utrzymanie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jej w ramach trwania 36- miesięczne asysty powdrożeniowej</w:t>
            </w:r>
          </w:p>
        </w:tc>
      </w:tr>
      <w:tr w:rsidR="00635F20" w:rsidRPr="00C26903" w14:paraId="63DB0510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D253279" w14:textId="0539150E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32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370E0CD9" w14:textId="6063FB1A" w:rsidR="00635F20" w:rsidRPr="000D57AE" w:rsidRDefault="00635F20" w:rsidP="004D60D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0D57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zapewni dostęp do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platformy szkoleniowej online. </w:t>
            </w:r>
            <w:r w:rsidRPr="000D57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Platforma musi być dostępna w trybie 24/7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(SLA 99,3%). Wykonawca zapewni asystę powdrożeniową  przez</w:t>
            </w:r>
            <w:r w:rsidRPr="000D57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okres 3 lat.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10F9FD9" w14:textId="77777777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24E9BF0C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45E185E" w14:textId="3974588E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33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8D9BB06" w14:textId="77777777" w:rsidR="00635F20" w:rsidRPr="000D57AE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0D57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Platforma musi poprawnie funkcjonować na najnowszych, stabilnych wersjach popularnych przeglądarek internetow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ych (Google Chrome, Microsoft Edge)</w:t>
            </w:r>
            <w:r w:rsidRPr="000D57A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na systemach operacyjnych Windows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3E885BC" w14:textId="77777777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5ACBE32F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652EEF9" w14:textId="2E886AFA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34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6A6A877" w14:textId="77777777" w:rsidR="00635F20" w:rsidRPr="000D57AE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5858E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Panel administracyjny dla Zamawiającego, umożliwiający generowanie w czasie rzeczywistym raportów i list osób, które ukończyły lub nie ukończyły szkolenia.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6299A72F" w14:textId="77777777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635F20" w:rsidRPr="00C26903" w14:paraId="220F8C30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AD773F7" w14:textId="7F64FC16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35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688A82B" w14:textId="77777777" w:rsidR="00635F20" w:rsidRPr="005858E7" w:rsidRDefault="00635F2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5858E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Kurs musi kończyć się modułem egzaminacyjnym (testem wiedzy), który weryfikuje przyswojenie materiału.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 w:rsidRPr="005858E7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Automatyczne generowanie imiennych certyfikatów ukończenia szkolenia (w formacie PDF) z możliwością ich samodzielnego pobrania przez uczestnika po zdaniu egzaminu końcowego.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13A84082" w14:textId="77777777" w:rsidR="00635F20" w:rsidRDefault="00635F2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</w:tr>
      <w:tr w:rsidR="00E679E0" w:rsidRPr="00C26903" w14:paraId="6F31EC8F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670EEFF" w14:textId="77777777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58D78D6" w14:textId="35854441" w:rsidR="00E679E0" w:rsidRPr="005858E7" w:rsidRDefault="00E679E0" w:rsidP="00A71AF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0480C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Testy bezpieczeństwa /penetracyjne /kontrola dokumentacji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F619F87" w14:textId="77777777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E679E0" w:rsidRPr="00C26903" w14:paraId="4F69A168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936DBB4" w14:textId="77777777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8976AFF" w14:textId="2261E67A" w:rsidR="00E679E0" w:rsidRPr="00A0480C" w:rsidRDefault="00E679E0" w:rsidP="00A71AF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hAnsi="Arial Narrow"/>
                <w:b/>
              </w:rPr>
              <w:t>CEL ZAMÓWIENIA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3F093F9" w14:textId="77777777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E679E0" w:rsidRPr="00C26903" w14:paraId="0DBEADA6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4557940" w14:textId="67187133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36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FBB9EB3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>Przeprowadzenie przez Wykonawcę kompleksowej usługi w zakresie:</w:t>
            </w:r>
          </w:p>
          <w:p w14:paraId="4BC40574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>- testów bezpieczeństwa infrastruktury teleinformatycznej Zamawiającego.</w:t>
            </w:r>
          </w:p>
          <w:p w14:paraId="3A121778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>- testów penetracyjnych aplikacji i systemów wykorzystywanych przez szpital.</w:t>
            </w:r>
          </w:p>
          <w:p w14:paraId="631B38BF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lastRenderedPageBreak/>
              <w:t>- oceny oraz weryfikacji dokumentacji związanej z bezpieczeństwem informacji, zgodnie z:</w:t>
            </w:r>
          </w:p>
          <w:p w14:paraId="265CF5A5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 xml:space="preserve">– ustawą o Krajowym Systemie </w:t>
            </w:r>
            <w:proofErr w:type="spellStart"/>
            <w:r w:rsidRPr="0024561A">
              <w:rPr>
                <w:rFonts w:ascii="Arial Narrow" w:hAnsi="Arial Narrow"/>
              </w:rPr>
              <w:t>Cyberbezpieczeństwa</w:t>
            </w:r>
            <w:proofErr w:type="spellEnd"/>
            <w:r w:rsidRPr="0024561A">
              <w:rPr>
                <w:rFonts w:ascii="Arial Narrow" w:hAnsi="Arial Narrow"/>
              </w:rPr>
              <w:t xml:space="preserve"> (KSC),</w:t>
            </w:r>
          </w:p>
          <w:p w14:paraId="574870E4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>– RODO,</w:t>
            </w:r>
          </w:p>
          <w:p w14:paraId="111FAC47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>– ustawą o systemie informacji w ochronie zdrowia,</w:t>
            </w:r>
          </w:p>
          <w:p w14:paraId="0720E448" w14:textId="77777777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hAnsi="Arial Narrow"/>
              </w:rPr>
              <w:t>– wewnętrznymi politykami bezpieczeństwa Zamawiającego.</w:t>
            </w:r>
          </w:p>
          <w:p w14:paraId="1E1959F4" w14:textId="13E25262" w:rsidR="00E679E0" w:rsidRDefault="00E679E0" w:rsidP="00A71AF8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24561A">
              <w:rPr>
                <w:rFonts w:ascii="Arial Narrow" w:hAnsi="Arial Narrow"/>
              </w:rPr>
              <w:t>Celem usługi jest uzyskanie rzetelnego obrazu bezpieczeństwa systemów szpitalnych, identyfikacja podatności, ocena ryzyka oraz przygotowanie rekomendacji naprawczych.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D9CA6FA" w14:textId="6C7F443A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lastRenderedPageBreak/>
              <w:t>T</w:t>
            </w:r>
          </w:p>
        </w:tc>
      </w:tr>
      <w:tr w:rsidR="00E679E0" w:rsidRPr="00C26903" w14:paraId="1F9A0832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A3586EF" w14:textId="77777777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28672D0" w14:textId="73391DAF" w:rsidR="00E679E0" w:rsidRPr="0024561A" w:rsidRDefault="00E679E0" w:rsidP="007237BC">
            <w:pPr>
              <w:spacing w:after="0" w:line="240" w:lineRule="auto"/>
              <w:rPr>
                <w:rFonts w:ascii="Arial Narrow" w:hAnsi="Arial Narrow"/>
              </w:rPr>
            </w:pPr>
            <w:r w:rsidRPr="0024561A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TESTY BEZPIECZEŃSTWA INFRASTRUKTURY IT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0AEF764C" w14:textId="77777777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E679E0" w:rsidRPr="00C26903" w14:paraId="5E7B14F2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7B38762" w14:textId="32DF6A72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37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0036BC9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Infrastruktura sieciowa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5E4AC5B9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testy z perspektywy zewnę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trznej (publiczne IP szpitala),</w:t>
            </w:r>
          </w:p>
          <w:p w14:paraId="3D5DA8AC" w14:textId="759043E3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testy z perspektywy w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ewnętrznej (sieć LAN szpitala),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D1CA1E1" w14:textId="3A895B12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68E22067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4F7F87A1" w14:textId="460208E0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38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71B6412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zabezpieczeń:</w:t>
            </w:r>
          </w:p>
          <w:p w14:paraId="50DAF98E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firewalle, UTM, WAF, IDS/IPS,</w:t>
            </w:r>
          </w:p>
          <w:p w14:paraId="7BA48F74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segmentacja sieci (VLAN, izolacja stref),</w:t>
            </w:r>
          </w:p>
          <w:p w14:paraId="7320514B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kontrola dostępu (ACL),</w:t>
            </w:r>
          </w:p>
          <w:p w14:paraId="39DBA9B3" w14:textId="77777777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tunele VPN,</w:t>
            </w:r>
          </w:p>
          <w:p w14:paraId="6A83064D" w14:textId="3B0A10D1" w:rsidR="00E679E0" w:rsidRPr="0024561A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24561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konfiguracja usług (DNS, DHCP, NTP).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3F959782" w14:textId="0C340522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518F9FBE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819DED6" w14:textId="0DF01950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39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4F07CB02" w14:textId="77777777" w:rsidR="00E679E0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Serwery i systemy (fizyczne i wirtualne)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7903E75C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systemy Windows Server i Linux,</w:t>
            </w:r>
          </w:p>
          <w:p w14:paraId="25CFBA3F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kontrola poprawności aktualizacji i łat,</w:t>
            </w:r>
          </w:p>
          <w:p w14:paraId="2D28C619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test kont uprzywilejowanych,</w:t>
            </w:r>
          </w:p>
          <w:p w14:paraId="1386A4C4" w14:textId="1044844D" w:rsidR="00E679E0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konfiguracja usług sieciowych (RDP, SSH, SMB, LDAP, AD).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2F6BB1C5" w14:textId="2F9441EF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59E23FA2" w14:textId="77777777" w:rsidTr="00C230D5">
        <w:trPr>
          <w:trHeight w:val="184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7A4F07C3" w14:textId="57B0008B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40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611B468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Stacje robocze i urządzenia peryferyjne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4042C070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kontrola bezpieczeństwa:</w:t>
            </w:r>
          </w:p>
          <w:p w14:paraId="5BDD6D8A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antywirus/EDR/XDR,</w:t>
            </w:r>
          </w:p>
          <w:p w14:paraId="58C033B4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aktualności systemów,</w:t>
            </w:r>
          </w:p>
          <w:p w14:paraId="44E9C6E3" w14:textId="608C61CC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blokady portów USB,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14:paraId="577FB8D2" w14:textId="0490AE0C" w:rsidR="00E679E0" w:rsidRDefault="00E679E0" w:rsidP="00A71AF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635F20" w:rsidRPr="00C26903" w14:paraId="4063A4C4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E73474" w14:textId="50A63F6A" w:rsidR="00635F20" w:rsidRPr="00C26903" w:rsidRDefault="00635F20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D43A5B" w14:textId="0FD3EFE1" w:rsidR="00635F20" w:rsidRPr="0050133B" w:rsidRDefault="00635F20" w:rsidP="00C30CCE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50133B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TESTY PENETRACYJNE (PENTEST)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CF8468" w14:textId="51049D45" w:rsidR="00635F20" w:rsidRPr="00C26903" w:rsidRDefault="00635F20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635F20" w:rsidRPr="00C26903" w14:paraId="3F8789FA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7321A6" w14:textId="7C324082" w:rsidR="00635F20" w:rsidRDefault="00635F20" w:rsidP="00C30C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41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538B61" w14:textId="77777777" w:rsidR="00635F20" w:rsidRDefault="00635F20" w:rsidP="00C30CCE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Zewnętrzne testy penetracyjne infrastruktury informatycznej:</w:t>
            </w:r>
          </w:p>
          <w:p w14:paraId="765B61D8" w14:textId="570377D7" w:rsidR="00635F20" w:rsidRPr="0050133B" w:rsidRDefault="00635F20" w:rsidP="0050133B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topologii brzegu sieci, o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cena struktury i zabezpieczeń brzegów sieci oddzielających wewnętrzne zasoby od Internetu.</w:t>
            </w:r>
          </w:p>
          <w:p w14:paraId="2AC58C03" w14:textId="4AE1EA08" w:rsidR="00635F20" w:rsidRPr="0050133B" w:rsidRDefault="00635F20" w:rsidP="0050133B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Wery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fikacja mechanizmów ochronnych, p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rzegląd i testowanie zabezpieczeń zastosowanych na granicy sieci, w tym firewalli, systemów wykrywania i zapobiegania intruzom (IDS/IPS) oraz innych mechanizmów ochronnych.</w:t>
            </w:r>
          </w:p>
          <w:p w14:paraId="7799222F" w14:textId="099636C8" w:rsidR="00635F20" w:rsidRPr="0050133B" w:rsidRDefault="00635F20" w:rsidP="0050133B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Wykrywanie usług sieciowyc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h udostępnianych do Internetu, s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kanowanie portów i usług dostępnych publicznie w celu identyfikacji potencjalnych wejść dla atakujących.</w:t>
            </w:r>
          </w:p>
          <w:p w14:paraId="48C14FC6" w14:textId="0DC424D6" w:rsidR="00635F20" w:rsidRPr="0050133B" w:rsidRDefault="00635F20" w:rsidP="0050133B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Detekcja wersji oraz typu oprogramowani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 dostępnego z sieci Internet, i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dentyfikacja wersji oprogramowania serwerowego dostępnego publicznie, co może pomóc w wykryciu znanych podatności.</w:t>
            </w:r>
          </w:p>
          <w:p w14:paraId="3B1E2B95" w14:textId="10F44A8D" w:rsidR="00635F20" w:rsidRPr="0050133B" w:rsidRDefault="00635F20" w:rsidP="0050133B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proofErr w:type="spellStart"/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Exploitacja</w:t>
            </w:r>
            <w:proofErr w:type="spellEnd"/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dostępnych urządzeń oraz usług w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ystawionych do sieci Internet, p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róby eksploatacji zidentyfikowanych podatności w celu oceny ryzyka.</w:t>
            </w:r>
          </w:p>
          <w:p w14:paraId="1BDEBE0A" w14:textId="022EA874" w:rsidR="00635F20" w:rsidRPr="00A76B89" w:rsidRDefault="00635F20" w:rsidP="0050133B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Przedstawienie rozwiązań zwiększających bezpieczeństwo styku s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ieci lokalnej z siecią Internet, r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ekomendacje dotyczące wzmocnienia zabezpieczeń brzegu sieci.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2D4C37" w14:textId="7163D995" w:rsidR="00635F20" w:rsidRDefault="00635F20" w:rsidP="00A76B8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568B0FEB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A172CD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42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BDD4E6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Wewnętrzne testy penetracyjne infrastruktury informatycznej:</w:t>
            </w:r>
          </w:p>
          <w:p w14:paraId="289D5EC3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Analiza topologii sieci LAN, o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cena struktury i zabezpieczeń wewnętrznej sieci LAN.</w:t>
            </w:r>
          </w:p>
          <w:p w14:paraId="38492533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Weryfikacja m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echanizmów ochronnych w sieci, a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i testowanie wewnętrznych zabezpieczeń sieciowych, w tym segregacji sieci i izolacji urządzeń.</w:t>
            </w:r>
          </w:p>
          <w:p w14:paraId="6924DE81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− Analiza komunikacji sieciowej, m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onitoring i analiza ruchu sieciowego w poszukiwaniu nietypowych wzorców mogących wskazywać na naruszenia bezpieczeństwa.</w:t>
            </w:r>
          </w:p>
          <w:p w14:paraId="4678F7EB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Skanowanie portów TCP/UDP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 wykrywanie usług sieciowych, i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dentyfikacja usług i aplikacji działających w sieci wewnętrznej.</w:t>
            </w:r>
          </w:p>
          <w:p w14:paraId="29CBD248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Skanow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anie hostów aktywnych w sieci, l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okalizacja i analiza aktywnych urządzeń w sieci wewnętrznej.</w:t>
            </w:r>
          </w:p>
          <w:p w14:paraId="0B4EDAD1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lastRenderedPageBreak/>
              <w:t xml:space="preserve">− </w:t>
            </w:r>
            <w:proofErr w:type="spellStart"/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Exploitacja</w:t>
            </w:r>
            <w:proofErr w:type="spellEnd"/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dostępnych ur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ządzeń oraz usług w sieci LAN, p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róby eksploatacji znalezionych podatności w celu oceny wewnętrznych ryzyk bezpieczeństwa.</w:t>
            </w:r>
          </w:p>
          <w:p w14:paraId="6B2D426A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Proces tworzenia 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odtwarzania kopii zapasowych, o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cena procedur backupu i możliwości odzyskania danych.</w:t>
            </w:r>
          </w:p>
          <w:p w14:paraId="4259C914" w14:textId="77777777" w:rsidR="00E679E0" w:rsidRPr="0050133B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onitorowanie ruchu sieciowego, s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prawdzenie systemów monitorowania w celu wykrywania podejrzanych aktywności i naruszeń bezpieczeństwa.</w:t>
            </w:r>
          </w:p>
          <w:p w14:paraId="0983E5C0" w14:textId="77777777" w:rsidR="00E679E0" w:rsidRPr="00A76B89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Przedstawienie rozwiązań zwiększają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cych bezpieczeństwo sieci LAN, r</w:t>
            </w:r>
            <w:r w:rsidRPr="0050133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ekomendacje dotyczące poprawy zabezpieczeń wewnętrznej sieci LAN.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11B64B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lastRenderedPageBreak/>
              <w:t>T</w:t>
            </w:r>
          </w:p>
        </w:tc>
      </w:tr>
      <w:tr w:rsidR="00E679E0" w:rsidRPr="00C26903" w14:paraId="5EC6CAC8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E9ED0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43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4F4F60" w14:textId="77777777" w:rsidR="00E679E0" w:rsidRPr="00FE1DA3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Audyt serwisów WWW, obejmujący:</w:t>
            </w:r>
          </w:p>
          <w:p w14:paraId="2DA51076" w14:textId="77777777" w:rsidR="00E679E0" w:rsidRPr="00FE1DA3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− </w:t>
            </w: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Wers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je serwera HTTP i systemu CMS, s</w:t>
            </w: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prawdzenie aktualności i bezpieczeństwa zainstalowanych wersji, z naciskiem na znane podatności.</w:t>
            </w:r>
          </w:p>
          <w:p w14:paraId="307538A3" w14:textId="77777777" w:rsidR="00E679E0" w:rsidRPr="00A76B89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− Bezpieczeństwo komunikacji, o</w:t>
            </w: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cen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 aktualności certyfikatów</w:t>
            </w: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wersji protokołu TLS i stosowanych algorytmów kryptograficznych, zapewniająca poufność i in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tegralność przesyłanych danych.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0AA0C8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4AB37FD0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5E485B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A7B8A" w14:textId="77777777" w:rsidR="00E679E0" w:rsidRPr="00FE1DA3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FE1DA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KONTROLA DOKUMENTACJI BEZPIECZEŃSTWA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32249E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E679E0" w:rsidRPr="00C26903" w14:paraId="2497AD73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3B342A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44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4D14C8" w14:textId="77777777" w:rsidR="00E679E0" w:rsidRPr="002F1A46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Kontrola Dokumentacji</w:t>
            </w: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bezpieczeństwa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234194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7A5F53C7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E5D0B8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45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8508AC" w14:textId="77777777" w:rsidR="00E679E0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Zgodność z KSC (jeśli Zamawiający jest operator KSC)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AA828D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0F93B825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1E0389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46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7A7D8E" w14:textId="77777777" w:rsidR="00E679E0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FE1DA3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Weryfikacja konfiguracji bezpieczeństwa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2F81CF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662D19AC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C2408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CF1069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ap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/>
                <w:bCs/>
                <w:caps/>
                <w:color w:val="000000"/>
                <w:lang w:eastAsia="pl-PL"/>
              </w:rPr>
              <w:t>Wymagania dotyczące realizacji usługi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B56D40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E679E0" w:rsidRPr="00C26903" w14:paraId="5F9C8898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3ECB20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47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37D30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Charakter prac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17E6904D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testy muszą być wykonywane w uzgodnionych oknach serwisowych,</w:t>
            </w:r>
          </w:p>
          <w:p w14:paraId="033AA91A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wymagane minimalne obciążenie systemów HIS i EDM,</w:t>
            </w:r>
          </w:p>
          <w:p w14:paraId="7C75F6B9" w14:textId="77777777" w:rsidR="00E679E0" w:rsidRPr="00A24739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testy nie mogą wpływać na ciągłość udzielania świadczeń zdrowotnych.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8724D3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29061B23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90286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48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A2AF43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Bezpieczeństwo danych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0A2A7C5A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zakaz kopiowania danych medycznych poza infrastrukturę szpitala,</w:t>
            </w:r>
          </w:p>
          <w:p w14:paraId="1AF14876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testy realizowane wyłącznie z imiennych kont,</w:t>
            </w:r>
          </w:p>
          <w:p w14:paraId="3575A073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pełne logowanie wszystkich działań Wykonawcy,</w:t>
            </w:r>
          </w:p>
          <w:p w14:paraId="7C991D7C" w14:textId="77777777" w:rsidR="00E679E0" w:rsidRPr="00A24739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przechowywanie wyników testów w sposób zaszyfrowany.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0D29B7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4555F2F1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4BD665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CC1DF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ap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/>
                <w:bCs/>
                <w:caps/>
                <w:color w:val="000000"/>
                <w:lang w:eastAsia="pl-PL"/>
              </w:rPr>
              <w:t>Wymagane produkty końcowe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567868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E679E0" w:rsidRPr="00C26903" w14:paraId="5E994EA9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55D422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49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7C1E4" w14:textId="77777777" w:rsidR="00E679E0" w:rsidRPr="00A24739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Raport główny (dla dyrekcji)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9621BF" w14:textId="77777777" w:rsidR="00E679E0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42B2F738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6BA507" w14:textId="77777777" w:rsidR="00E679E0" w:rsidRPr="00861FFD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50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A6CC24" w14:textId="77777777" w:rsidR="00E679E0" w:rsidRPr="00861FFD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Raport techniczny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26FAB" w14:textId="77777777" w:rsidR="00E679E0" w:rsidRPr="00C26903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E679E0" w:rsidRPr="00C26903" w14:paraId="4C2B69DA" w14:textId="77777777" w:rsidTr="00C230D5">
        <w:trPr>
          <w:trHeight w:val="255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C3022C" w14:textId="77777777" w:rsidR="00E679E0" w:rsidRPr="00C26903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51</w:t>
            </w:r>
          </w:p>
        </w:tc>
        <w:tc>
          <w:tcPr>
            <w:tcW w:w="4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37423A" w14:textId="77777777" w:rsidR="00E679E0" w:rsidRPr="00AD1025" w:rsidRDefault="00E679E0" w:rsidP="007237B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861FF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Raport z kontroli dokumentacji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F488A7" w14:textId="77777777" w:rsidR="00E679E0" w:rsidRPr="00C26903" w:rsidRDefault="00E679E0" w:rsidP="007237B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</w:tbl>
    <w:p w14:paraId="4B55A987" w14:textId="77777777" w:rsidR="00E679E0" w:rsidRDefault="00E679E0"/>
    <w:p w14:paraId="61322D71" w14:textId="77777777" w:rsidR="009425A0" w:rsidRDefault="009425A0"/>
    <w:p w14:paraId="50D3080A" w14:textId="77777777" w:rsidR="009425A0" w:rsidRDefault="009425A0"/>
    <w:sectPr w:rsidR="009425A0" w:rsidSect="00243D3A">
      <w:headerReference w:type="default" r:id="rId8"/>
      <w:pgSz w:w="11906" w:h="16838"/>
      <w:pgMar w:top="851" w:right="1274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E855E" w14:textId="77777777" w:rsidR="009D63D6" w:rsidRDefault="009D63D6" w:rsidP="009425A0">
      <w:pPr>
        <w:spacing w:after="0" w:line="240" w:lineRule="auto"/>
      </w:pPr>
      <w:r>
        <w:separator/>
      </w:r>
    </w:p>
  </w:endnote>
  <w:endnote w:type="continuationSeparator" w:id="0">
    <w:p w14:paraId="7BA8137D" w14:textId="77777777" w:rsidR="009D63D6" w:rsidRDefault="009D63D6" w:rsidP="00942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A16B8" w14:textId="77777777" w:rsidR="009D63D6" w:rsidRDefault="009D63D6" w:rsidP="009425A0">
      <w:pPr>
        <w:spacing w:after="0" w:line="240" w:lineRule="auto"/>
      </w:pPr>
      <w:r>
        <w:separator/>
      </w:r>
    </w:p>
  </w:footnote>
  <w:footnote w:type="continuationSeparator" w:id="0">
    <w:p w14:paraId="72AD10EC" w14:textId="77777777" w:rsidR="009D63D6" w:rsidRDefault="009D63D6" w:rsidP="00942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46C3" w14:textId="566EB3DB" w:rsidR="00635F20" w:rsidRDefault="00635F20">
    <w:pPr>
      <w:pStyle w:val="Nagwek"/>
    </w:pPr>
    <w:r w:rsidRPr="00FC20AD">
      <w:rPr>
        <w:noProof/>
        <w:lang w:eastAsia="pl-PL"/>
      </w:rPr>
      <w:drawing>
        <wp:inline distT="0" distB="0" distL="0" distR="0" wp14:anchorId="6FF6BBE9" wp14:editId="6793D44D">
          <wp:extent cx="5760720" cy="618539"/>
          <wp:effectExtent l="0" t="0" r="0" b="0"/>
          <wp:docPr id="2144936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0B6F95" w14:textId="77777777" w:rsidR="00635F20" w:rsidRDefault="00635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A63"/>
    <w:multiLevelType w:val="hybridMultilevel"/>
    <w:tmpl w:val="532AC94E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08972BC3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D14332"/>
    <w:multiLevelType w:val="hybridMultilevel"/>
    <w:tmpl w:val="027CB44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E23D40"/>
    <w:multiLevelType w:val="hybridMultilevel"/>
    <w:tmpl w:val="FF4A5A94"/>
    <w:lvl w:ilvl="0" w:tplc="128847C4">
      <w:start w:val="1"/>
      <w:numFmt w:val="bullet"/>
      <w:lvlText w:val="-"/>
      <w:lvlJc w:val="left"/>
      <w:pPr>
        <w:ind w:left="213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82359"/>
    <w:multiLevelType w:val="hybridMultilevel"/>
    <w:tmpl w:val="0988084C"/>
    <w:lvl w:ilvl="0" w:tplc="8B547576">
      <w:start w:val="1"/>
      <w:numFmt w:val="decimal"/>
      <w:lvlText w:val="%1."/>
      <w:lvlJc w:val="left"/>
      <w:pPr>
        <w:ind w:left="502" w:hanging="360"/>
      </w:pPr>
      <w:rPr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D286542"/>
    <w:multiLevelType w:val="hybridMultilevel"/>
    <w:tmpl w:val="E480C65C"/>
    <w:lvl w:ilvl="0" w:tplc="128847C4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38E5B19"/>
    <w:multiLevelType w:val="hybridMultilevel"/>
    <w:tmpl w:val="3A948A3A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154B1"/>
    <w:multiLevelType w:val="hybridMultilevel"/>
    <w:tmpl w:val="5134B92A"/>
    <w:lvl w:ilvl="0" w:tplc="0415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9" w15:restartNumberingAfterBreak="0">
    <w:nsid w:val="51711E72"/>
    <w:multiLevelType w:val="hybridMultilevel"/>
    <w:tmpl w:val="7AC66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45E31"/>
    <w:multiLevelType w:val="hybridMultilevel"/>
    <w:tmpl w:val="895AEB2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3B1995"/>
    <w:multiLevelType w:val="multilevel"/>
    <w:tmpl w:val="0415001F"/>
    <w:numStyleLink w:val="111111"/>
  </w:abstractNum>
  <w:abstractNum w:abstractNumId="12" w15:restartNumberingAfterBreak="0">
    <w:nsid w:val="5DC80667"/>
    <w:multiLevelType w:val="hybridMultilevel"/>
    <w:tmpl w:val="21B481AC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B241B71"/>
    <w:multiLevelType w:val="hybridMultilevel"/>
    <w:tmpl w:val="C79AF60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4" w15:restartNumberingAfterBreak="0">
    <w:nsid w:val="73456991"/>
    <w:multiLevelType w:val="hybridMultilevel"/>
    <w:tmpl w:val="5F1E8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508620">
    <w:abstractNumId w:val="9"/>
  </w:num>
  <w:num w:numId="2" w16cid:durableId="1549489114">
    <w:abstractNumId w:val="4"/>
  </w:num>
  <w:num w:numId="3" w16cid:durableId="760948818">
    <w:abstractNumId w:val="5"/>
  </w:num>
  <w:num w:numId="4" w16cid:durableId="589116725">
    <w:abstractNumId w:val="14"/>
  </w:num>
  <w:num w:numId="5" w16cid:durableId="617757655">
    <w:abstractNumId w:val="2"/>
  </w:num>
  <w:num w:numId="6" w16cid:durableId="868303193">
    <w:abstractNumId w:val="12"/>
  </w:num>
  <w:num w:numId="7" w16cid:durableId="829710036">
    <w:abstractNumId w:val="7"/>
  </w:num>
  <w:num w:numId="8" w16cid:durableId="1668240469">
    <w:abstractNumId w:val="3"/>
  </w:num>
  <w:num w:numId="9" w16cid:durableId="2131972317">
    <w:abstractNumId w:val="11"/>
  </w:num>
  <w:num w:numId="10" w16cid:durableId="706486910">
    <w:abstractNumId w:val="1"/>
  </w:num>
  <w:num w:numId="11" w16cid:durableId="148982604">
    <w:abstractNumId w:val="13"/>
  </w:num>
  <w:num w:numId="12" w16cid:durableId="1401975693">
    <w:abstractNumId w:val="0"/>
  </w:num>
  <w:num w:numId="13" w16cid:durableId="1710451836">
    <w:abstractNumId w:val="8"/>
  </w:num>
  <w:num w:numId="14" w16cid:durableId="733359026">
    <w:abstractNumId w:val="6"/>
  </w:num>
  <w:num w:numId="15" w16cid:durableId="11334019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6213"/>
    <w:rsid w:val="000A20B4"/>
    <w:rsid w:val="000B46FB"/>
    <w:rsid w:val="000C4D84"/>
    <w:rsid w:val="000D57AE"/>
    <w:rsid w:val="000E3562"/>
    <w:rsid w:val="001208C0"/>
    <w:rsid w:val="001941B2"/>
    <w:rsid w:val="001F7021"/>
    <w:rsid w:val="0024346B"/>
    <w:rsid w:val="00243D3A"/>
    <w:rsid w:val="0024561A"/>
    <w:rsid w:val="002C01F3"/>
    <w:rsid w:val="002C129C"/>
    <w:rsid w:val="002E77C9"/>
    <w:rsid w:val="002F1A46"/>
    <w:rsid w:val="002F46F9"/>
    <w:rsid w:val="00306C7F"/>
    <w:rsid w:val="00353EB8"/>
    <w:rsid w:val="003C3DC7"/>
    <w:rsid w:val="003C59F4"/>
    <w:rsid w:val="003D6627"/>
    <w:rsid w:val="003E1E07"/>
    <w:rsid w:val="004024FC"/>
    <w:rsid w:val="00414A55"/>
    <w:rsid w:val="00440B08"/>
    <w:rsid w:val="00474D6D"/>
    <w:rsid w:val="004A325C"/>
    <w:rsid w:val="004D60D8"/>
    <w:rsid w:val="0050133B"/>
    <w:rsid w:val="0050312A"/>
    <w:rsid w:val="005423D7"/>
    <w:rsid w:val="005858E7"/>
    <w:rsid w:val="00596DDD"/>
    <w:rsid w:val="005C32F2"/>
    <w:rsid w:val="005D42F7"/>
    <w:rsid w:val="00635F20"/>
    <w:rsid w:val="006D3F25"/>
    <w:rsid w:val="006D609F"/>
    <w:rsid w:val="00790E25"/>
    <w:rsid w:val="007E4481"/>
    <w:rsid w:val="007F007A"/>
    <w:rsid w:val="008015FF"/>
    <w:rsid w:val="00805EEF"/>
    <w:rsid w:val="0083350A"/>
    <w:rsid w:val="008558B5"/>
    <w:rsid w:val="00861FFD"/>
    <w:rsid w:val="00867F30"/>
    <w:rsid w:val="00873E2F"/>
    <w:rsid w:val="008918A4"/>
    <w:rsid w:val="008A23BC"/>
    <w:rsid w:val="008D2A5A"/>
    <w:rsid w:val="008E35E4"/>
    <w:rsid w:val="00937356"/>
    <w:rsid w:val="00941AAE"/>
    <w:rsid w:val="009425A0"/>
    <w:rsid w:val="009962D7"/>
    <w:rsid w:val="009B269E"/>
    <w:rsid w:val="009C0508"/>
    <w:rsid w:val="009C59E2"/>
    <w:rsid w:val="009D42F9"/>
    <w:rsid w:val="009D5309"/>
    <w:rsid w:val="009D63D6"/>
    <w:rsid w:val="009D6843"/>
    <w:rsid w:val="00A01842"/>
    <w:rsid w:val="00A0480C"/>
    <w:rsid w:val="00A04D1E"/>
    <w:rsid w:val="00A111D3"/>
    <w:rsid w:val="00A179C1"/>
    <w:rsid w:val="00A24739"/>
    <w:rsid w:val="00A26587"/>
    <w:rsid w:val="00A50DDF"/>
    <w:rsid w:val="00A52242"/>
    <w:rsid w:val="00A63992"/>
    <w:rsid w:val="00A71AF8"/>
    <w:rsid w:val="00A76B89"/>
    <w:rsid w:val="00A85293"/>
    <w:rsid w:val="00AB2913"/>
    <w:rsid w:val="00AB5223"/>
    <w:rsid w:val="00AD1025"/>
    <w:rsid w:val="00AD39DA"/>
    <w:rsid w:val="00AE1ADC"/>
    <w:rsid w:val="00B97AAE"/>
    <w:rsid w:val="00BD5E4D"/>
    <w:rsid w:val="00C04C47"/>
    <w:rsid w:val="00C20D25"/>
    <w:rsid w:val="00C230D5"/>
    <w:rsid w:val="00C26A33"/>
    <w:rsid w:val="00C30CCE"/>
    <w:rsid w:val="00C36268"/>
    <w:rsid w:val="00CB4FCD"/>
    <w:rsid w:val="00CC6213"/>
    <w:rsid w:val="00D01A96"/>
    <w:rsid w:val="00D425CD"/>
    <w:rsid w:val="00D64D93"/>
    <w:rsid w:val="00D66707"/>
    <w:rsid w:val="00D77645"/>
    <w:rsid w:val="00D813CD"/>
    <w:rsid w:val="00DA74BD"/>
    <w:rsid w:val="00DB6B62"/>
    <w:rsid w:val="00DC184B"/>
    <w:rsid w:val="00DE328B"/>
    <w:rsid w:val="00E13388"/>
    <w:rsid w:val="00E679E0"/>
    <w:rsid w:val="00E80350"/>
    <w:rsid w:val="00EB2B75"/>
    <w:rsid w:val="00EE67A5"/>
    <w:rsid w:val="00EF6D86"/>
    <w:rsid w:val="00F56807"/>
    <w:rsid w:val="00FA30F4"/>
    <w:rsid w:val="00FA5285"/>
    <w:rsid w:val="00FA560F"/>
    <w:rsid w:val="00FC0F0D"/>
    <w:rsid w:val="00FE1DA3"/>
    <w:rsid w:val="00FF04CD"/>
    <w:rsid w:val="00FF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5AAB"/>
  <w15:docId w15:val="{A8F8EB3D-16F0-4DF6-86D8-77063C88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621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62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62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621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621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621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621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621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621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621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2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62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62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621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621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62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62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62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62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6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C6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621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C6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621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C6213"/>
    <w:rPr>
      <w:i/>
      <w:iCs/>
      <w:color w:val="404040" w:themeColor="text1" w:themeTint="BF"/>
    </w:rPr>
  </w:style>
  <w:style w:type="paragraph" w:styleId="Akapitzlist">
    <w:name w:val="List Paragraph"/>
    <w:aliases w:val="lp1,Bullet Number,List Paragraph1,lp11,NOT 3,Numerowanie,Akapit z listą BS,L1,Akapit z listą5,Akapit normalny,Akapit z listą1,Kolorowa lista — akcent 11,List Paragraph2,CW_Lista,Preambuła,Dot pt,F5 List Paragraph,Recommendation"/>
    <w:basedOn w:val="Normalny"/>
    <w:link w:val="AkapitzlistZnak"/>
    <w:uiPriority w:val="34"/>
    <w:qFormat/>
    <w:rsid w:val="00CC621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C621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62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621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621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97AA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97AAE"/>
    <w:rPr>
      <w:color w:val="954F72" w:themeColor="followedHyperlink"/>
      <w:u w:val="single"/>
    </w:rPr>
  </w:style>
  <w:style w:type="character" w:customStyle="1" w:styleId="AkapitzlistZnak">
    <w:name w:val="Akapit z listą Znak"/>
    <w:aliases w:val="lp1 Znak,Bullet Number Znak,List Paragraph1 Znak,lp11 Znak,NOT 3 Znak,Numerowanie Znak,Akapit z listą BS Znak,L1 Znak,Akapit z listą5 Znak,Akapit normalny Znak,Akapit z listą1 Znak,Kolorowa lista — akcent 11 Znak,List Paragraph2 Znak"/>
    <w:basedOn w:val="Domylnaczcionkaakapitu"/>
    <w:link w:val="Akapitzlist"/>
    <w:uiPriority w:val="34"/>
    <w:qFormat/>
    <w:rsid w:val="008A23BC"/>
  </w:style>
  <w:style w:type="numbering" w:styleId="111111">
    <w:name w:val="Outline List 2"/>
    <w:basedOn w:val="Bezlisty"/>
    <w:uiPriority w:val="99"/>
    <w:semiHidden/>
    <w:unhideWhenUsed/>
    <w:rsid w:val="008A23BC"/>
    <w:pPr>
      <w:numPr>
        <w:numId w:val="10"/>
      </w:numPr>
    </w:pPr>
  </w:style>
  <w:style w:type="paragraph" w:styleId="Nagwek">
    <w:name w:val="header"/>
    <w:basedOn w:val="Normalny"/>
    <w:link w:val="NagwekZnak"/>
    <w:uiPriority w:val="99"/>
    <w:unhideWhenUsed/>
    <w:rsid w:val="00942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25A0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42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25A0"/>
    <w:rPr>
      <w:kern w:val="0"/>
      <w:sz w:val="22"/>
      <w:szCs w:val="2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6F9"/>
    <w:rPr>
      <w:rFonts w:ascii="Tahoma" w:hAnsi="Tahoma" w:cs="Tahoma"/>
      <w:kern w:val="0"/>
      <w:sz w:val="16"/>
      <w:szCs w:val="16"/>
      <w14:ligatures w14:val="none"/>
    </w:rPr>
  </w:style>
  <w:style w:type="table" w:styleId="Tabela-Siatka">
    <w:name w:val="Table Grid"/>
    <w:basedOn w:val="Standardowy"/>
    <w:uiPriority w:val="39"/>
    <w:rsid w:val="00E67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1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82822-1A65-4E76-B8E8-040979F85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6131</TotalTime>
  <Pages>6</Pages>
  <Words>2627</Words>
  <Characters>15762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49</cp:revision>
  <dcterms:created xsi:type="dcterms:W3CDTF">2026-01-20T10:54:00Z</dcterms:created>
  <dcterms:modified xsi:type="dcterms:W3CDTF">2026-06-22T10:05:00Z</dcterms:modified>
</cp:coreProperties>
</file>