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BA6AE6" w14:textId="517BD970" w:rsidR="00933E7A" w:rsidRPr="009339EB" w:rsidRDefault="009B60BA" w:rsidP="009339EB">
      <w:pPr>
        <w:rPr>
          <w:rFonts w:ascii="Arial Narrow" w:eastAsia="Lato" w:hAnsi="Arial Narrow" w:cs="Lato"/>
          <w:b/>
          <w:sz w:val="22"/>
          <w:szCs w:val="22"/>
          <w:u w:val="single"/>
        </w:rPr>
      </w:pPr>
      <w:r w:rsidRPr="009339EB">
        <w:rPr>
          <w:rFonts w:ascii="Arial Narrow" w:eastAsia="Lato" w:hAnsi="Arial Narrow" w:cs="Lato"/>
          <w:b/>
          <w:sz w:val="22"/>
          <w:szCs w:val="22"/>
          <w:u w:val="single"/>
        </w:rPr>
        <w:t>ANKIETA WERYFIKACJI DOJRZAŁOŚCI W ZAKRESIE CYBERBEZPIECZEŃSTWA</w:t>
      </w:r>
    </w:p>
    <w:p w14:paraId="5AA3B712" w14:textId="77777777" w:rsidR="00933E7A" w:rsidRPr="009339EB" w:rsidRDefault="00257482" w:rsidP="009339EB">
      <w:pPr>
        <w:keepNext/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ind w:left="714" w:hanging="357"/>
        <w:rPr>
          <w:rFonts w:ascii="Arial Narrow" w:eastAsia="Lato" w:hAnsi="Arial Narrow" w:cs="Lato"/>
          <w:b/>
          <w:color w:val="000000"/>
        </w:rPr>
      </w:pPr>
      <w:r w:rsidRPr="009339EB">
        <w:rPr>
          <w:rFonts w:ascii="Arial Narrow" w:eastAsia="Lato" w:hAnsi="Arial Narrow" w:cs="Lato"/>
          <w:b/>
          <w:color w:val="000000"/>
        </w:rPr>
        <w:t>System kopii zapasowych</w:t>
      </w:r>
    </w:p>
    <w:tbl>
      <w:tblPr>
        <w:tblStyle w:val="a"/>
        <w:tblW w:w="906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81"/>
        <w:gridCol w:w="5710"/>
        <w:gridCol w:w="1284"/>
        <w:gridCol w:w="1588"/>
      </w:tblGrid>
      <w:tr w:rsidR="00933E7A" w:rsidRPr="009339EB" w14:paraId="346A02BA" w14:textId="77777777">
        <w:trPr>
          <w:tblHeader/>
          <w:jc w:val="center"/>
        </w:trPr>
        <w:tc>
          <w:tcPr>
            <w:tcW w:w="481" w:type="dxa"/>
          </w:tcPr>
          <w:p w14:paraId="55B30C3F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Lp.</w:t>
            </w:r>
          </w:p>
        </w:tc>
        <w:tc>
          <w:tcPr>
            <w:tcW w:w="5710" w:type="dxa"/>
          </w:tcPr>
          <w:p w14:paraId="50E9BD81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Nazwa kryterium</w:t>
            </w:r>
          </w:p>
        </w:tc>
        <w:tc>
          <w:tcPr>
            <w:tcW w:w="1284" w:type="dxa"/>
          </w:tcPr>
          <w:p w14:paraId="3217D7EE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Czy spełnione?</w:t>
            </w:r>
          </w:p>
          <w:p w14:paraId="57C385AC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(Tak / Nie)</w:t>
            </w:r>
          </w:p>
        </w:tc>
        <w:tc>
          <w:tcPr>
            <w:tcW w:w="1588" w:type="dxa"/>
          </w:tcPr>
          <w:p w14:paraId="02EC0AE1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Czy obligatoryjne?</w:t>
            </w:r>
          </w:p>
        </w:tc>
      </w:tr>
      <w:tr w:rsidR="00933E7A" w:rsidRPr="009339EB" w14:paraId="14382C46" w14:textId="77777777">
        <w:trPr>
          <w:jc w:val="center"/>
        </w:trPr>
        <w:tc>
          <w:tcPr>
            <w:tcW w:w="481" w:type="dxa"/>
          </w:tcPr>
          <w:p w14:paraId="61F75AC2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1.</w:t>
            </w:r>
          </w:p>
        </w:tc>
        <w:tc>
          <w:tcPr>
            <w:tcW w:w="5710" w:type="dxa"/>
          </w:tcPr>
          <w:p w14:paraId="6961B65E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color w:val="000000"/>
              </w:rPr>
            </w:pPr>
            <w:r w:rsidRPr="009339EB">
              <w:rPr>
                <w:rFonts w:ascii="Arial Narrow" w:eastAsia="Lato" w:hAnsi="Arial Narrow" w:cs="Lato"/>
                <w:color w:val="000000"/>
              </w:rPr>
              <w:t>Wdrożony system tworzy odmiejscowione kopie zapasowe. System posiada aktualne wsparcie producenta oraz wykonuje kopie kluczowych systemów podmiotu.</w:t>
            </w:r>
          </w:p>
        </w:tc>
        <w:tc>
          <w:tcPr>
            <w:tcW w:w="1284" w:type="dxa"/>
          </w:tcPr>
          <w:p w14:paraId="649E1195" w14:textId="73A236D4" w:rsidR="00933E7A" w:rsidRPr="009339EB" w:rsidRDefault="00933E7A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</w:p>
        </w:tc>
        <w:tc>
          <w:tcPr>
            <w:tcW w:w="1588" w:type="dxa"/>
          </w:tcPr>
          <w:p w14:paraId="1F156E60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Tak</w:t>
            </w:r>
          </w:p>
        </w:tc>
      </w:tr>
      <w:tr w:rsidR="00933E7A" w:rsidRPr="009339EB" w14:paraId="77A8D277" w14:textId="77777777">
        <w:trPr>
          <w:jc w:val="center"/>
        </w:trPr>
        <w:tc>
          <w:tcPr>
            <w:tcW w:w="481" w:type="dxa"/>
          </w:tcPr>
          <w:p w14:paraId="4A073346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2.</w:t>
            </w:r>
          </w:p>
        </w:tc>
        <w:tc>
          <w:tcPr>
            <w:tcW w:w="5710" w:type="dxa"/>
          </w:tcPr>
          <w:p w14:paraId="1146E6F7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color w:val="000000"/>
              </w:rPr>
            </w:pPr>
            <w:r w:rsidRPr="009339EB">
              <w:rPr>
                <w:rFonts w:ascii="Arial Narrow" w:eastAsia="Lato" w:hAnsi="Arial Narrow" w:cs="Lato"/>
                <w:color w:val="000000"/>
              </w:rPr>
              <w:t>Infrastruktura systemu backupu jest odseparowana od systemu produkcyjnego</w:t>
            </w:r>
          </w:p>
        </w:tc>
        <w:tc>
          <w:tcPr>
            <w:tcW w:w="1284" w:type="dxa"/>
          </w:tcPr>
          <w:p w14:paraId="68173FBC" w14:textId="311E4FE3" w:rsidR="00933E7A" w:rsidRPr="009339EB" w:rsidRDefault="00933E7A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</w:p>
        </w:tc>
        <w:tc>
          <w:tcPr>
            <w:tcW w:w="1588" w:type="dxa"/>
          </w:tcPr>
          <w:p w14:paraId="5EF4FD5D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Tak</w:t>
            </w:r>
          </w:p>
        </w:tc>
      </w:tr>
      <w:tr w:rsidR="00933E7A" w:rsidRPr="009339EB" w14:paraId="45883692" w14:textId="77777777">
        <w:trPr>
          <w:jc w:val="center"/>
        </w:trPr>
        <w:tc>
          <w:tcPr>
            <w:tcW w:w="481" w:type="dxa"/>
            <w:vAlign w:val="center"/>
          </w:tcPr>
          <w:p w14:paraId="229F1ED6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3.</w:t>
            </w:r>
          </w:p>
        </w:tc>
        <w:tc>
          <w:tcPr>
            <w:tcW w:w="5710" w:type="dxa"/>
            <w:vAlign w:val="center"/>
          </w:tcPr>
          <w:p w14:paraId="4D6EB81B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color w:val="000000"/>
              </w:rPr>
            </w:pPr>
            <w:r w:rsidRPr="009339EB">
              <w:rPr>
                <w:rFonts w:ascii="Arial Narrow" w:eastAsia="Lato" w:hAnsi="Arial Narrow" w:cs="Lato"/>
                <w:color w:val="000000"/>
              </w:rPr>
              <w:t>Przeprowadzono testy odtworzenia systemu i potwierdzono skuteczność/poprawność odtworzenia</w:t>
            </w:r>
          </w:p>
        </w:tc>
        <w:tc>
          <w:tcPr>
            <w:tcW w:w="1284" w:type="dxa"/>
            <w:vAlign w:val="center"/>
          </w:tcPr>
          <w:p w14:paraId="2B99BEC6" w14:textId="72EB8E74" w:rsidR="00933E7A" w:rsidRPr="009339EB" w:rsidRDefault="00933E7A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</w:p>
        </w:tc>
        <w:tc>
          <w:tcPr>
            <w:tcW w:w="1588" w:type="dxa"/>
          </w:tcPr>
          <w:p w14:paraId="44387909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Tak</w:t>
            </w:r>
          </w:p>
        </w:tc>
      </w:tr>
      <w:tr w:rsidR="00933E7A" w:rsidRPr="009339EB" w14:paraId="2DFE17DF" w14:textId="77777777">
        <w:trPr>
          <w:jc w:val="center"/>
        </w:trPr>
        <w:tc>
          <w:tcPr>
            <w:tcW w:w="481" w:type="dxa"/>
            <w:vAlign w:val="center"/>
          </w:tcPr>
          <w:p w14:paraId="15A252E3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4.</w:t>
            </w:r>
          </w:p>
        </w:tc>
        <w:tc>
          <w:tcPr>
            <w:tcW w:w="5710" w:type="dxa"/>
            <w:vAlign w:val="center"/>
          </w:tcPr>
          <w:p w14:paraId="0F528BC2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color w:val="000000"/>
              </w:rPr>
            </w:pPr>
            <w:r w:rsidRPr="009339EB">
              <w:rPr>
                <w:rFonts w:ascii="Arial Narrow" w:eastAsia="Lato" w:hAnsi="Arial Narrow" w:cs="Lato"/>
                <w:color w:val="000000"/>
              </w:rPr>
              <w:t>Podmiot posiada dokumentację powdrożeniową systemu backupu.</w:t>
            </w:r>
          </w:p>
        </w:tc>
        <w:tc>
          <w:tcPr>
            <w:tcW w:w="1284" w:type="dxa"/>
            <w:vAlign w:val="center"/>
          </w:tcPr>
          <w:p w14:paraId="6CC85B47" w14:textId="51C4F3EC" w:rsidR="00933E7A" w:rsidRPr="009339EB" w:rsidRDefault="00933E7A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</w:p>
        </w:tc>
        <w:tc>
          <w:tcPr>
            <w:tcW w:w="1588" w:type="dxa"/>
          </w:tcPr>
          <w:p w14:paraId="5D62AFC6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Tak</w:t>
            </w:r>
          </w:p>
        </w:tc>
      </w:tr>
      <w:tr w:rsidR="00933E7A" w:rsidRPr="009339EB" w14:paraId="01E46C83" w14:textId="77777777">
        <w:trPr>
          <w:jc w:val="center"/>
        </w:trPr>
        <w:tc>
          <w:tcPr>
            <w:tcW w:w="481" w:type="dxa"/>
            <w:vAlign w:val="center"/>
          </w:tcPr>
          <w:p w14:paraId="07E690CB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5.</w:t>
            </w:r>
          </w:p>
        </w:tc>
        <w:tc>
          <w:tcPr>
            <w:tcW w:w="5710" w:type="dxa"/>
            <w:vAlign w:val="center"/>
          </w:tcPr>
          <w:p w14:paraId="334D79DD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color w:val="000000"/>
              </w:rPr>
            </w:pPr>
            <w:r w:rsidRPr="009339EB">
              <w:rPr>
                <w:rFonts w:ascii="Arial Narrow" w:eastAsia="Lato" w:hAnsi="Arial Narrow" w:cs="Lato"/>
                <w:color w:val="000000"/>
              </w:rPr>
              <w:t>Administratorzy systemu backupu podmiotu odbyli instruktaż z obsługi systemu kopii zapasowych.</w:t>
            </w:r>
          </w:p>
        </w:tc>
        <w:tc>
          <w:tcPr>
            <w:tcW w:w="1284" w:type="dxa"/>
            <w:vAlign w:val="center"/>
          </w:tcPr>
          <w:p w14:paraId="3E48DD04" w14:textId="0BCE8146" w:rsidR="00933E7A" w:rsidRPr="009339EB" w:rsidRDefault="00933E7A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</w:p>
        </w:tc>
        <w:tc>
          <w:tcPr>
            <w:tcW w:w="1588" w:type="dxa"/>
          </w:tcPr>
          <w:p w14:paraId="0C53B21B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Tak</w:t>
            </w:r>
          </w:p>
        </w:tc>
      </w:tr>
      <w:tr w:rsidR="00933E7A" w:rsidRPr="009339EB" w14:paraId="5B6502BD" w14:textId="77777777">
        <w:trPr>
          <w:jc w:val="center"/>
        </w:trPr>
        <w:tc>
          <w:tcPr>
            <w:tcW w:w="481" w:type="dxa"/>
            <w:vAlign w:val="center"/>
          </w:tcPr>
          <w:p w14:paraId="332381A2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6.</w:t>
            </w:r>
          </w:p>
        </w:tc>
        <w:tc>
          <w:tcPr>
            <w:tcW w:w="5710" w:type="dxa"/>
            <w:vAlign w:val="center"/>
          </w:tcPr>
          <w:p w14:paraId="7430E57D" w14:textId="17516E3D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color w:val="000000"/>
              </w:rPr>
            </w:pPr>
            <w:r w:rsidRPr="009339EB">
              <w:rPr>
                <w:rFonts w:ascii="Arial Narrow" w:eastAsia="Lato" w:hAnsi="Arial Narrow" w:cs="Lato"/>
                <w:color w:val="000000"/>
              </w:rPr>
              <w:t>Wdrożono procedury backupowe oraz odtworzeniowe i procedury te są stosowane.</w:t>
            </w:r>
          </w:p>
        </w:tc>
        <w:tc>
          <w:tcPr>
            <w:tcW w:w="1284" w:type="dxa"/>
            <w:vAlign w:val="center"/>
          </w:tcPr>
          <w:p w14:paraId="12E0E1C0" w14:textId="0C421A6C" w:rsidR="00933E7A" w:rsidRPr="009339EB" w:rsidRDefault="00933E7A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</w:p>
        </w:tc>
        <w:tc>
          <w:tcPr>
            <w:tcW w:w="1588" w:type="dxa"/>
          </w:tcPr>
          <w:p w14:paraId="5841479C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Nie</w:t>
            </w:r>
          </w:p>
        </w:tc>
      </w:tr>
      <w:tr w:rsidR="00933E7A" w:rsidRPr="009339EB" w14:paraId="353097BF" w14:textId="77777777">
        <w:trPr>
          <w:jc w:val="center"/>
        </w:trPr>
        <w:tc>
          <w:tcPr>
            <w:tcW w:w="481" w:type="dxa"/>
            <w:vAlign w:val="center"/>
          </w:tcPr>
          <w:p w14:paraId="4D26E90C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7.</w:t>
            </w:r>
          </w:p>
        </w:tc>
        <w:tc>
          <w:tcPr>
            <w:tcW w:w="5710" w:type="dxa"/>
            <w:vAlign w:val="center"/>
          </w:tcPr>
          <w:p w14:paraId="68C749C6" w14:textId="29FED7C1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color w:val="000000"/>
              </w:rPr>
            </w:pPr>
            <w:r w:rsidRPr="009339EB">
              <w:rPr>
                <w:rFonts w:ascii="Arial Narrow" w:eastAsia="Lato" w:hAnsi="Arial Narrow" w:cs="Lato"/>
                <w:color w:val="000000"/>
              </w:rPr>
              <w:t>Tworzone są i weryfikowane raporty z cyklicznego wykonywania odmiejscowionej kopii zapasowej.</w:t>
            </w:r>
          </w:p>
        </w:tc>
        <w:tc>
          <w:tcPr>
            <w:tcW w:w="1284" w:type="dxa"/>
            <w:vAlign w:val="center"/>
          </w:tcPr>
          <w:p w14:paraId="406617A8" w14:textId="5EFC595B" w:rsidR="00933E7A" w:rsidRPr="009339EB" w:rsidRDefault="00933E7A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</w:p>
        </w:tc>
        <w:tc>
          <w:tcPr>
            <w:tcW w:w="1588" w:type="dxa"/>
          </w:tcPr>
          <w:p w14:paraId="27A662FF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Nie</w:t>
            </w:r>
          </w:p>
        </w:tc>
      </w:tr>
      <w:tr w:rsidR="00933E7A" w:rsidRPr="009339EB" w14:paraId="7DAA0956" w14:textId="77777777">
        <w:trPr>
          <w:jc w:val="center"/>
        </w:trPr>
        <w:tc>
          <w:tcPr>
            <w:tcW w:w="481" w:type="dxa"/>
            <w:vAlign w:val="center"/>
          </w:tcPr>
          <w:p w14:paraId="243A3C53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8.</w:t>
            </w:r>
          </w:p>
        </w:tc>
        <w:tc>
          <w:tcPr>
            <w:tcW w:w="5710" w:type="dxa"/>
            <w:vAlign w:val="center"/>
          </w:tcPr>
          <w:p w14:paraId="69290FFF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color w:val="000000"/>
              </w:rPr>
            </w:pPr>
            <w:r w:rsidRPr="009339EB">
              <w:rPr>
                <w:rFonts w:ascii="Arial Narrow" w:eastAsia="Lato" w:hAnsi="Arial Narrow" w:cs="Lato"/>
                <w:color w:val="000000"/>
              </w:rPr>
              <w:t>Podmiot cyklicznie odtwarza dane z kopii zapasowych w celu weryfikacji poprawności. Odtworzenia testowe potwierdzone są protokołem.</w:t>
            </w:r>
          </w:p>
        </w:tc>
        <w:tc>
          <w:tcPr>
            <w:tcW w:w="1284" w:type="dxa"/>
            <w:vAlign w:val="center"/>
          </w:tcPr>
          <w:p w14:paraId="67578D4A" w14:textId="11FCD3C6" w:rsidR="00933E7A" w:rsidRPr="009339EB" w:rsidRDefault="00933E7A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</w:p>
        </w:tc>
        <w:tc>
          <w:tcPr>
            <w:tcW w:w="1588" w:type="dxa"/>
          </w:tcPr>
          <w:p w14:paraId="24D4400D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Nie</w:t>
            </w:r>
          </w:p>
        </w:tc>
      </w:tr>
    </w:tbl>
    <w:p w14:paraId="7F35278B" w14:textId="77777777" w:rsidR="00933E7A" w:rsidRPr="009339EB" w:rsidRDefault="00257482" w:rsidP="009339EB">
      <w:pPr>
        <w:spacing w:before="280" w:after="280"/>
        <w:rPr>
          <w:rFonts w:ascii="Arial Narrow" w:eastAsia="Lato" w:hAnsi="Arial Narrow" w:cs="Lato"/>
          <w:b/>
        </w:rPr>
      </w:pPr>
      <w:r w:rsidRPr="009339EB">
        <w:rPr>
          <w:rFonts w:ascii="Arial Narrow" w:eastAsia="Lato" w:hAnsi="Arial Narrow" w:cs="Lato"/>
          <w:b/>
        </w:rPr>
        <w:t>Kryteria akceptacji do oceny przy audycie końcowym w obszarze cyberbezpieczeństwa:</w:t>
      </w:r>
    </w:p>
    <w:p w14:paraId="353AF0B7" w14:textId="77777777" w:rsidR="00933E7A" w:rsidRPr="009339EB" w:rsidRDefault="00257482" w:rsidP="009339EB">
      <w:pPr>
        <w:keepLines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before="280" w:after="0" w:line="240" w:lineRule="auto"/>
        <w:ind w:left="714" w:hanging="357"/>
        <w:rPr>
          <w:rFonts w:ascii="Arial Narrow" w:eastAsia="Lato" w:hAnsi="Arial Narrow" w:cs="Lato"/>
          <w:color w:val="000000"/>
        </w:rPr>
      </w:pPr>
      <w:r w:rsidRPr="009339EB">
        <w:rPr>
          <w:rFonts w:ascii="Arial Narrow" w:eastAsia="Lato" w:hAnsi="Arial Narrow" w:cs="Lato"/>
          <w:color w:val="000000"/>
        </w:rPr>
        <w:t>Zestawienie wszystkich kluczowych i pomocniczych systemów objętych systemem kopii zapasowych – dla zakupu sprzętu i oprogramowania oraz usług wdrożeniowych.</w:t>
      </w:r>
    </w:p>
    <w:p w14:paraId="313161A4" w14:textId="77777777" w:rsidR="00933E7A" w:rsidRPr="009339EB" w:rsidRDefault="00257482" w:rsidP="009339EB">
      <w:pPr>
        <w:keepLines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before="0" w:after="0" w:line="240" w:lineRule="auto"/>
        <w:ind w:left="714" w:hanging="357"/>
        <w:rPr>
          <w:rFonts w:ascii="Arial Narrow" w:eastAsia="Lato" w:hAnsi="Arial Narrow" w:cs="Lato"/>
          <w:color w:val="000000"/>
        </w:rPr>
      </w:pPr>
      <w:r w:rsidRPr="009339EB">
        <w:rPr>
          <w:rFonts w:ascii="Arial Narrow" w:eastAsia="Lato" w:hAnsi="Arial Narrow" w:cs="Lato"/>
          <w:color w:val="000000"/>
        </w:rPr>
        <w:t>Dokument zawierający wymagania dotyczące częstotliwości wykonywania kopii zapasowych – dla zakupu sprzętu i oprogramowania oraz usług wdrożeniowych.</w:t>
      </w:r>
    </w:p>
    <w:p w14:paraId="4E7B9D27" w14:textId="77777777" w:rsidR="00933E7A" w:rsidRPr="009339EB" w:rsidRDefault="00257482" w:rsidP="009339EB">
      <w:pPr>
        <w:keepLines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before="0" w:after="0" w:line="240" w:lineRule="auto"/>
        <w:ind w:left="714" w:hanging="357"/>
        <w:rPr>
          <w:rFonts w:ascii="Arial Narrow" w:eastAsia="Lato" w:hAnsi="Arial Narrow" w:cs="Lato"/>
          <w:color w:val="000000"/>
        </w:rPr>
      </w:pPr>
      <w:r w:rsidRPr="009339EB">
        <w:rPr>
          <w:rFonts w:ascii="Arial Narrow" w:eastAsia="Lato" w:hAnsi="Arial Narrow" w:cs="Lato"/>
          <w:color w:val="000000"/>
        </w:rPr>
        <w:t>Kompletna dokumentacja wdrożonego rozwiązania systemu kopii zapasowych w szczególności zestaw procedur wykonywania, odtworzenia (w tym cyklicznych testów), zabezpieczenia odmiejscowionej kopii, monitoringu i weryfikacji poprawności działania systemu, zarządzania uprawnieniami i dostępem do systemu – dla zakupu sprzętu i oprogramowania oraz usług wdrożeniowych.</w:t>
      </w:r>
    </w:p>
    <w:p w14:paraId="7748D36E" w14:textId="77777777" w:rsidR="00933E7A" w:rsidRPr="009339EB" w:rsidRDefault="00257482" w:rsidP="009339EB">
      <w:pPr>
        <w:keepLines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before="0" w:after="0" w:line="240" w:lineRule="auto"/>
        <w:ind w:left="714" w:hanging="357"/>
        <w:rPr>
          <w:rFonts w:ascii="Arial Narrow" w:eastAsia="Lato" w:hAnsi="Arial Narrow" w:cs="Lato"/>
          <w:color w:val="000000"/>
        </w:rPr>
      </w:pPr>
      <w:r w:rsidRPr="009339EB">
        <w:rPr>
          <w:rFonts w:ascii="Arial Narrow" w:eastAsia="Lato" w:hAnsi="Arial Narrow" w:cs="Lato"/>
          <w:color w:val="000000"/>
        </w:rPr>
        <w:t>Raport z testów funkcjonalnych i niefunkcjonalnych działania systemu backupu – dla zakupu sprzętu i oprogramowania oraz usług wdrożeniowych.</w:t>
      </w:r>
    </w:p>
    <w:p w14:paraId="3FE4233D" w14:textId="77777777" w:rsidR="00933E7A" w:rsidRPr="009339EB" w:rsidRDefault="00257482" w:rsidP="009339EB">
      <w:pPr>
        <w:keepLines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before="0" w:after="0" w:line="240" w:lineRule="auto"/>
        <w:ind w:left="714" w:hanging="357"/>
        <w:rPr>
          <w:rFonts w:ascii="Arial Narrow" w:eastAsia="Lato" w:hAnsi="Arial Narrow" w:cs="Lato"/>
          <w:color w:val="000000"/>
        </w:rPr>
      </w:pPr>
      <w:r w:rsidRPr="009339EB">
        <w:rPr>
          <w:rFonts w:ascii="Arial Narrow" w:eastAsia="Lato" w:hAnsi="Arial Narrow" w:cs="Lato"/>
          <w:color w:val="000000"/>
        </w:rPr>
        <w:t>Potwierdzenie uczestnictwa na szkoleniach z zakresu obsługi systemu kopii zapasowej – w zakresie usług szkoleniowych.</w:t>
      </w:r>
    </w:p>
    <w:p w14:paraId="2E28B3CD" w14:textId="77777777" w:rsidR="00933E7A" w:rsidRPr="009339EB" w:rsidRDefault="00257482" w:rsidP="009339EB">
      <w:pPr>
        <w:keepLines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before="0" w:after="0" w:line="240" w:lineRule="auto"/>
        <w:ind w:left="714" w:hanging="357"/>
        <w:rPr>
          <w:rFonts w:ascii="Arial Narrow" w:eastAsia="Lato" w:hAnsi="Arial Narrow" w:cs="Lato"/>
          <w:color w:val="000000"/>
        </w:rPr>
      </w:pPr>
      <w:r w:rsidRPr="009339EB">
        <w:rPr>
          <w:rFonts w:ascii="Arial Narrow" w:eastAsia="Lato" w:hAnsi="Arial Narrow" w:cs="Lato"/>
          <w:color w:val="000000"/>
        </w:rPr>
        <w:t>Wyniki testu potwierdzającego skuteczność  wprowadzonych zabezpieczeń i potwierdzającego zgodność konfiguracji z dokumentacją – dla usług testów bezpieczeństwa.</w:t>
      </w:r>
    </w:p>
    <w:p w14:paraId="6A8694BD" w14:textId="77777777" w:rsidR="00933E7A" w:rsidRPr="009339EB" w:rsidRDefault="00257482" w:rsidP="009339EB">
      <w:pPr>
        <w:keepLines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before="0" w:after="280" w:line="240" w:lineRule="auto"/>
        <w:ind w:left="714" w:hanging="357"/>
        <w:rPr>
          <w:rFonts w:ascii="Arial Narrow" w:eastAsia="Lato" w:hAnsi="Arial Narrow" w:cs="Lato"/>
          <w:color w:val="000000"/>
        </w:rPr>
      </w:pPr>
      <w:r w:rsidRPr="009339EB">
        <w:rPr>
          <w:rFonts w:ascii="Arial Narrow" w:eastAsia="Lato" w:hAnsi="Arial Narrow" w:cs="Lato"/>
          <w:color w:val="000000"/>
        </w:rPr>
        <w:t>Wyciąg z umowy obejmujący zakres usługi – dla usług utrzymaniowych</w:t>
      </w:r>
    </w:p>
    <w:p w14:paraId="356AEC2E" w14:textId="77777777" w:rsidR="00CF6AE5" w:rsidRPr="009339EB" w:rsidRDefault="00CF6AE5" w:rsidP="009339EB">
      <w:pPr>
        <w:rPr>
          <w:rFonts w:ascii="Arial Narrow" w:eastAsia="Lato" w:hAnsi="Arial Narrow" w:cs="Lato"/>
          <w:b/>
          <w:color w:val="000000"/>
        </w:rPr>
      </w:pPr>
      <w:r w:rsidRPr="009339EB">
        <w:rPr>
          <w:rFonts w:ascii="Arial Narrow" w:eastAsia="Lato" w:hAnsi="Arial Narrow" w:cs="Lato"/>
          <w:b/>
          <w:color w:val="000000"/>
        </w:rPr>
        <w:br w:type="page"/>
      </w:r>
    </w:p>
    <w:p w14:paraId="48050BA0" w14:textId="07968B4E" w:rsidR="00933E7A" w:rsidRPr="009339EB" w:rsidRDefault="00257482" w:rsidP="009339EB">
      <w:pPr>
        <w:keepNext/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ind w:left="714" w:hanging="357"/>
        <w:rPr>
          <w:rFonts w:ascii="Arial Narrow" w:eastAsia="Lato" w:hAnsi="Arial Narrow" w:cs="Lato"/>
          <w:b/>
          <w:color w:val="000000"/>
        </w:rPr>
      </w:pPr>
      <w:r w:rsidRPr="009339EB">
        <w:rPr>
          <w:rFonts w:ascii="Arial Narrow" w:eastAsia="Lato" w:hAnsi="Arial Narrow" w:cs="Lato"/>
          <w:b/>
          <w:color w:val="000000"/>
        </w:rPr>
        <w:lastRenderedPageBreak/>
        <w:t>Zapory sieciowe</w:t>
      </w:r>
    </w:p>
    <w:tbl>
      <w:tblPr>
        <w:tblStyle w:val="a0"/>
        <w:tblW w:w="906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97"/>
        <w:gridCol w:w="5723"/>
        <w:gridCol w:w="1270"/>
        <w:gridCol w:w="1573"/>
      </w:tblGrid>
      <w:tr w:rsidR="00933E7A" w:rsidRPr="009339EB" w14:paraId="1B0057F7" w14:textId="77777777">
        <w:trPr>
          <w:tblHeader/>
          <w:jc w:val="center"/>
        </w:trPr>
        <w:tc>
          <w:tcPr>
            <w:tcW w:w="497" w:type="dxa"/>
          </w:tcPr>
          <w:p w14:paraId="66559DCB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Lp.</w:t>
            </w:r>
          </w:p>
        </w:tc>
        <w:tc>
          <w:tcPr>
            <w:tcW w:w="5723" w:type="dxa"/>
          </w:tcPr>
          <w:p w14:paraId="7D935780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Nazwa kryterium</w:t>
            </w:r>
          </w:p>
        </w:tc>
        <w:tc>
          <w:tcPr>
            <w:tcW w:w="1270" w:type="dxa"/>
          </w:tcPr>
          <w:p w14:paraId="1890B2C7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Czy spełnione?</w:t>
            </w:r>
          </w:p>
          <w:p w14:paraId="022737B7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(Tak / Nie)</w:t>
            </w:r>
          </w:p>
        </w:tc>
        <w:tc>
          <w:tcPr>
            <w:tcW w:w="1573" w:type="dxa"/>
          </w:tcPr>
          <w:p w14:paraId="35911C88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Czy obligatoryjne?</w:t>
            </w:r>
          </w:p>
        </w:tc>
      </w:tr>
      <w:tr w:rsidR="00933E7A" w:rsidRPr="009339EB" w14:paraId="15C4C3B3" w14:textId="77777777">
        <w:trPr>
          <w:jc w:val="center"/>
        </w:trPr>
        <w:tc>
          <w:tcPr>
            <w:tcW w:w="497" w:type="dxa"/>
          </w:tcPr>
          <w:p w14:paraId="773B5EF1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1.</w:t>
            </w:r>
          </w:p>
        </w:tc>
        <w:tc>
          <w:tcPr>
            <w:tcW w:w="5723" w:type="dxa"/>
          </w:tcPr>
          <w:p w14:paraId="3BB636F1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color w:val="000000"/>
              </w:rPr>
              <w:t>Wdrożono moduł ochrony przed złośliwym oprogramowaniem dla ruchu z/do Internetu, posiadający aktualne wsparcie.</w:t>
            </w:r>
          </w:p>
        </w:tc>
        <w:tc>
          <w:tcPr>
            <w:tcW w:w="1270" w:type="dxa"/>
          </w:tcPr>
          <w:p w14:paraId="58668AE6" w14:textId="2B5512FF" w:rsidR="00933E7A" w:rsidRPr="009339EB" w:rsidRDefault="00933E7A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</w:p>
        </w:tc>
        <w:tc>
          <w:tcPr>
            <w:tcW w:w="1573" w:type="dxa"/>
          </w:tcPr>
          <w:p w14:paraId="70EB811A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Tak</w:t>
            </w:r>
          </w:p>
        </w:tc>
      </w:tr>
      <w:tr w:rsidR="00933E7A" w:rsidRPr="009339EB" w14:paraId="728290BE" w14:textId="77777777">
        <w:trPr>
          <w:jc w:val="center"/>
        </w:trPr>
        <w:tc>
          <w:tcPr>
            <w:tcW w:w="497" w:type="dxa"/>
          </w:tcPr>
          <w:p w14:paraId="38946A3E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2.</w:t>
            </w:r>
          </w:p>
        </w:tc>
        <w:tc>
          <w:tcPr>
            <w:tcW w:w="5723" w:type="dxa"/>
          </w:tcPr>
          <w:p w14:paraId="30BC998D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color w:val="000000"/>
              </w:rPr>
              <w:t>Wdrożono i włączono moduł IPS/IDS przynajmniej dla ruchu z/do Internetu, posiadający aktualne wsparcie.</w:t>
            </w:r>
          </w:p>
        </w:tc>
        <w:tc>
          <w:tcPr>
            <w:tcW w:w="1270" w:type="dxa"/>
          </w:tcPr>
          <w:p w14:paraId="4E5B8592" w14:textId="79C67FB9" w:rsidR="00933E7A" w:rsidRPr="009339EB" w:rsidRDefault="00933E7A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</w:p>
        </w:tc>
        <w:tc>
          <w:tcPr>
            <w:tcW w:w="1573" w:type="dxa"/>
          </w:tcPr>
          <w:p w14:paraId="28201997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Tak</w:t>
            </w:r>
          </w:p>
        </w:tc>
      </w:tr>
      <w:tr w:rsidR="00933E7A" w:rsidRPr="009339EB" w14:paraId="14555D7D" w14:textId="77777777">
        <w:trPr>
          <w:jc w:val="center"/>
        </w:trPr>
        <w:tc>
          <w:tcPr>
            <w:tcW w:w="497" w:type="dxa"/>
          </w:tcPr>
          <w:p w14:paraId="15F7AF87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3.</w:t>
            </w:r>
          </w:p>
        </w:tc>
        <w:tc>
          <w:tcPr>
            <w:tcW w:w="5723" w:type="dxa"/>
          </w:tcPr>
          <w:p w14:paraId="5A15941A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color w:val="000000"/>
              </w:rPr>
              <w:t>Wdrożono i włączono moduły filtrowania zawartości oraz reguły filtrowania po kategorii treści.</w:t>
            </w:r>
          </w:p>
        </w:tc>
        <w:tc>
          <w:tcPr>
            <w:tcW w:w="1270" w:type="dxa"/>
          </w:tcPr>
          <w:p w14:paraId="08DF7CEB" w14:textId="4F1EDA29" w:rsidR="00933E7A" w:rsidRPr="009339EB" w:rsidRDefault="00933E7A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</w:p>
        </w:tc>
        <w:tc>
          <w:tcPr>
            <w:tcW w:w="1573" w:type="dxa"/>
          </w:tcPr>
          <w:p w14:paraId="00C80430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Tak</w:t>
            </w:r>
          </w:p>
        </w:tc>
      </w:tr>
      <w:tr w:rsidR="00933E7A" w:rsidRPr="009339EB" w14:paraId="315B75F0" w14:textId="77777777">
        <w:trPr>
          <w:jc w:val="center"/>
        </w:trPr>
        <w:tc>
          <w:tcPr>
            <w:tcW w:w="497" w:type="dxa"/>
          </w:tcPr>
          <w:p w14:paraId="29F032CB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4</w:t>
            </w:r>
          </w:p>
        </w:tc>
        <w:tc>
          <w:tcPr>
            <w:tcW w:w="5723" w:type="dxa"/>
          </w:tcPr>
          <w:p w14:paraId="7ED9656E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color w:val="000000"/>
              </w:rPr>
            </w:pPr>
            <w:r w:rsidRPr="009339EB">
              <w:rPr>
                <w:rFonts w:ascii="Arial Narrow" w:eastAsia="Lato" w:hAnsi="Arial Narrow" w:cs="Lato"/>
                <w:color w:val="000000"/>
              </w:rPr>
              <w:t>Na brzegu sieci zainstalowany Firewall, a sama sieć podzielona jest na podsieci.</w:t>
            </w:r>
          </w:p>
        </w:tc>
        <w:tc>
          <w:tcPr>
            <w:tcW w:w="1270" w:type="dxa"/>
          </w:tcPr>
          <w:p w14:paraId="751520AF" w14:textId="6DA43DC5" w:rsidR="00933E7A" w:rsidRPr="009339EB" w:rsidRDefault="00933E7A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</w:p>
        </w:tc>
        <w:tc>
          <w:tcPr>
            <w:tcW w:w="1573" w:type="dxa"/>
          </w:tcPr>
          <w:p w14:paraId="4693DB93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Tak</w:t>
            </w:r>
          </w:p>
        </w:tc>
      </w:tr>
      <w:tr w:rsidR="00933E7A" w:rsidRPr="009339EB" w14:paraId="3BF0434B" w14:textId="77777777">
        <w:trPr>
          <w:jc w:val="center"/>
        </w:trPr>
        <w:tc>
          <w:tcPr>
            <w:tcW w:w="497" w:type="dxa"/>
          </w:tcPr>
          <w:p w14:paraId="1CC8425E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5.</w:t>
            </w:r>
          </w:p>
        </w:tc>
        <w:tc>
          <w:tcPr>
            <w:tcW w:w="5723" w:type="dxa"/>
          </w:tcPr>
          <w:p w14:paraId="49A6E33E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color w:val="000000"/>
              </w:rPr>
            </w:pPr>
            <w:r w:rsidRPr="009339EB">
              <w:rPr>
                <w:rFonts w:ascii="Arial Narrow" w:eastAsia="Lato" w:hAnsi="Arial Narrow" w:cs="Lato"/>
                <w:color w:val="000000"/>
              </w:rPr>
              <w:t>Kluczowe aplikacje/systemy, w szczególności dostępne publicznie chronione są za pomocą firewalla aplikacyjnego (WAF) z włączonymi modułami ochrony aplikacji, ochrony DoS/DDoS.</w:t>
            </w:r>
          </w:p>
        </w:tc>
        <w:tc>
          <w:tcPr>
            <w:tcW w:w="1270" w:type="dxa"/>
          </w:tcPr>
          <w:p w14:paraId="2268AC39" w14:textId="50E29777" w:rsidR="00933E7A" w:rsidRPr="009339EB" w:rsidRDefault="00933E7A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</w:p>
        </w:tc>
        <w:tc>
          <w:tcPr>
            <w:tcW w:w="1573" w:type="dxa"/>
          </w:tcPr>
          <w:p w14:paraId="24A3D35C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Nie</w:t>
            </w:r>
          </w:p>
        </w:tc>
      </w:tr>
      <w:tr w:rsidR="00933E7A" w:rsidRPr="009339EB" w14:paraId="00C07A9C" w14:textId="77777777">
        <w:trPr>
          <w:jc w:val="center"/>
        </w:trPr>
        <w:tc>
          <w:tcPr>
            <w:tcW w:w="497" w:type="dxa"/>
          </w:tcPr>
          <w:p w14:paraId="0B526A0B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6.</w:t>
            </w:r>
          </w:p>
        </w:tc>
        <w:tc>
          <w:tcPr>
            <w:tcW w:w="5723" w:type="dxa"/>
          </w:tcPr>
          <w:p w14:paraId="73BADAA5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color w:val="000000"/>
              </w:rPr>
            </w:pPr>
            <w:r w:rsidRPr="009339EB">
              <w:rPr>
                <w:rFonts w:ascii="Arial Narrow" w:eastAsia="Lato" w:hAnsi="Arial Narrow" w:cs="Lato"/>
                <w:color w:val="000000"/>
              </w:rPr>
              <w:t>Pliki pobierane z sieci Internet podlegają analizie w izolowanych środowiskach typu Sandbox.</w:t>
            </w:r>
          </w:p>
        </w:tc>
        <w:tc>
          <w:tcPr>
            <w:tcW w:w="1270" w:type="dxa"/>
          </w:tcPr>
          <w:p w14:paraId="6262E40D" w14:textId="1FD99576" w:rsidR="00933E7A" w:rsidRPr="009339EB" w:rsidRDefault="00933E7A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</w:p>
        </w:tc>
        <w:tc>
          <w:tcPr>
            <w:tcW w:w="1573" w:type="dxa"/>
          </w:tcPr>
          <w:p w14:paraId="06D3A729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Nie</w:t>
            </w:r>
          </w:p>
        </w:tc>
      </w:tr>
      <w:tr w:rsidR="00933E7A" w:rsidRPr="009339EB" w14:paraId="19407711" w14:textId="77777777">
        <w:trPr>
          <w:jc w:val="center"/>
        </w:trPr>
        <w:tc>
          <w:tcPr>
            <w:tcW w:w="497" w:type="dxa"/>
          </w:tcPr>
          <w:p w14:paraId="732C5450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7.</w:t>
            </w:r>
          </w:p>
        </w:tc>
        <w:tc>
          <w:tcPr>
            <w:tcW w:w="5723" w:type="dxa"/>
          </w:tcPr>
          <w:p w14:paraId="06AB7043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color w:val="000000"/>
              </w:rPr>
              <w:t>Domyślne hasła przekazane przy odbiorze zostały zmienione i objęte procedurą zarządzania hasłami w organizacji.</w:t>
            </w:r>
          </w:p>
        </w:tc>
        <w:tc>
          <w:tcPr>
            <w:tcW w:w="1270" w:type="dxa"/>
          </w:tcPr>
          <w:p w14:paraId="79FE6845" w14:textId="7947928D" w:rsidR="00933E7A" w:rsidRPr="009339EB" w:rsidRDefault="00933E7A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</w:p>
        </w:tc>
        <w:tc>
          <w:tcPr>
            <w:tcW w:w="1573" w:type="dxa"/>
          </w:tcPr>
          <w:p w14:paraId="2FF3062B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Tak</w:t>
            </w:r>
          </w:p>
        </w:tc>
      </w:tr>
      <w:tr w:rsidR="00933E7A" w:rsidRPr="009339EB" w14:paraId="0EAAB252" w14:textId="77777777">
        <w:trPr>
          <w:jc w:val="center"/>
        </w:trPr>
        <w:tc>
          <w:tcPr>
            <w:tcW w:w="497" w:type="dxa"/>
          </w:tcPr>
          <w:p w14:paraId="592479AD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8.</w:t>
            </w:r>
          </w:p>
        </w:tc>
        <w:tc>
          <w:tcPr>
            <w:tcW w:w="5723" w:type="dxa"/>
          </w:tcPr>
          <w:p w14:paraId="675CCC05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color w:val="000000"/>
              </w:rPr>
              <w:t>Nieużywane porty, usługi oraz konta zostały wyłączone.</w:t>
            </w:r>
          </w:p>
        </w:tc>
        <w:tc>
          <w:tcPr>
            <w:tcW w:w="1270" w:type="dxa"/>
          </w:tcPr>
          <w:p w14:paraId="6E0BC46A" w14:textId="49CE1E63" w:rsidR="00933E7A" w:rsidRPr="009339EB" w:rsidRDefault="00933E7A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</w:p>
        </w:tc>
        <w:tc>
          <w:tcPr>
            <w:tcW w:w="1573" w:type="dxa"/>
          </w:tcPr>
          <w:p w14:paraId="547B063A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Tak</w:t>
            </w:r>
          </w:p>
        </w:tc>
      </w:tr>
      <w:tr w:rsidR="00933E7A" w:rsidRPr="009339EB" w14:paraId="456B40F2" w14:textId="77777777">
        <w:trPr>
          <w:jc w:val="center"/>
        </w:trPr>
        <w:tc>
          <w:tcPr>
            <w:tcW w:w="497" w:type="dxa"/>
          </w:tcPr>
          <w:p w14:paraId="45879FB2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9.</w:t>
            </w:r>
          </w:p>
        </w:tc>
        <w:tc>
          <w:tcPr>
            <w:tcW w:w="5723" w:type="dxa"/>
          </w:tcPr>
          <w:p w14:paraId="7F065A6F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074"/>
              </w:tabs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color w:val="000000"/>
              </w:rPr>
              <w:t>Dostęp do panelu zarządzania zaporą sieciowy został ograniczony jedynie dla wyznaczonych osób zgodnie z obowiązującą procedurą nadawania uprawnień oraz dostępny jest wyłącznie z wybranej podsieci.</w:t>
            </w:r>
          </w:p>
        </w:tc>
        <w:tc>
          <w:tcPr>
            <w:tcW w:w="1270" w:type="dxa"/>
          </w:tcPr>
          <w:p w14:paraId="31C84E4F" w14:textId="03709CDA" w:rsidR="00933E7A" w:rsidRPr="009339EB" w:rsidRDefault="00933E7A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</w:p>
        </w:tc>
        <w:tc>
          <w:tcPr>
            <w:tcW w:w="1573" w:type="dxa"/>
          </w:tcPr>
          <w:p w14:paraId="6C70FB72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Tak</w:t>
            </w:r>
          </w:p>
        </w:tc>
      </w:tr>
      <w:tr w:rsidR="00933E7A" w:rsidRPr="009339EB" w14:paraId="5B216399" w14:textId="77777777">
        <w:trPr>
          <w:jc w:val="center"/>
        </w:trPr>
        <w:tc>
          <w:tcPr>
            <w:tcW w:w="497" w:type="dxa"/>
          </w:tcPr>
          <w:p w14:paraId="3EA7598F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10.</w:t>
            </w:r>
          </w:p>
        </w:tc>
        <w:tc>
          <w:tcPr>
            <w:tcW w:w="5723" w:type="dxa"/>
          </w:tcPr>
          <w:p w14:paraId="35238E07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color w:val="000000"/>
              </w:rPr>
              <w:t>Wdrożona została procedura cyklicznego wykonywania kopii zapasowych konfiguracji urządzenia (lub po każdej zmianie reguł i wersji) .Procedura ta jest stosowana.</w:t>
            </w:r>
          </w:p>
        </w:tc>
        <w:tc>
          <w:tcPr>
            <w:tcW w:w="1270" w:type="dxa"/>
          </w:tcPr>
          <w:p w14:paraId="300C7C88" w14:textId="123E055B" w:rsidR="00933E7A" w:rsidRPr="009339EB" w:rsidRDefault="00933E7A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</w:p>
        </w:tc>
        <w:tc>
          <w:tcPr>
            <w:tcW w:w="1573" w:type="dxa"/>
          </w:tcPr>
          <w:p w14:paraId="6A124D03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Tak</w:t>
            </w:r>
          </w:p>
        </w:tc>
      </w:tr>
      <w:tr w:rsidR="00933E7A" w:rsidRPr="009339EB" w14:paraId="1E77F94C" w14:textId="77777777">
        <w:trPr>
          <w:jc w:val="center"/>
        </w:trPr>
        <w:tc>
          <w:tcPr>
            <w:tcW w:w="497" w:type="dxa"/>
          </w:tcPr>
          <w:p w14:paraId="2AF6D9EC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10.</w:t>
            </w:r>
          </w:p>
        </w:tc>
        <w:tc>
          <w:tcPr>
            <w:tcW w:w="5723" w:type="dxa"/>
          </w:tcPr>
          <w:p w14:paraId="5B12F771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color w:val="000000"/>
              </w:rPr>
            </w:pPr>
            <w:r w:rsidRPr="009339EB">
              <w:rPr>
                <w:rFonts w:ascii="Arial Narrow" w:eastAsia="Lato" w:hAnsi="Arial Narrow" w:cs="Lato"/>
                <w:color w:val="000000"/>
              </w:rPr>
              <w:t>Administratorzy posiadają kompetencje w postaci odbytego instruktażu stanowiskowego i/lub odbytych szkoleń z obsługi dedykowanego systemu Firewall.</w:t>
            </w:r>
          </w:p>
        </w:tc>
        <w:tc>
          <w:tcPr>
            <w:tcW w:w="1270" w:type="dxa"/>
          </w:tcPr>
          <w:p w14:paraId="01AB998C" w14:textId="70602356" w:rsidR="00933E7A" w:rsidRPr="009339EB" w:rsidRDefault="00933E7A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</w:p>
        </w:tc>
        <w:tc>
          <w:tcPr>
            <w:tcW w:w="1573" w:type="dxa"/>
          </w:tcPr>
          <w:p w14:paraId="2F2E4E20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Tak</w:t>
            </w:r>
          </w:p>
        </w:tc>
      </w:tr>
    </w:tbl>
    <w:p w14:paraId="7BA390A7" w14:textId="7201AA72" w:rsidR="00933E7A" w:rsidRPr="009339EB" w:rsidRDefault="00257482" w:rsidP="009339EB">
      <w:pPr>
        <w:spacing w:before="280" w:after="280"/>
        <w:rPr>
          <w:rFonts w:ascii="Arial Narrow" w:eastAsia="Lato" w:hAnsi="Arial Narrow" w:cs="Lato"/>
          <w:b/>
        </w:rPr>
      </w:pPr>
      <w:r w:rsidRPr="009339EB">
        <w:rPr>
          <w:rFonts w:ascii="Arial Narrow" w:eastAsia="Lato" w:hAnsi="Arial Narrow" w:cs="Lato"/>
          <w:b/>
        </w:rPr>
        <w:t>Kryteria akceptacji do oceny przy audycie końcowym w obszarze cyberbezpieczeństwa:</w:t>
      </w:r>
    </w:p>
    <w:p w14:paraId="4CF151C6" w14:textId="77777777" w:rsidR="00933E7A" w:rsidRPr="009339EB" w:rsidRDefault="00257482" w:rsidP="009339EB">
      <w:pPr>
        <w:keepNext/>
        <w:keepLines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before="280" w:after="0" w:line="240" w:lineRule="auto"/>
        <w:ind w:left="714" w:hanging="357"/>
        <w:rPr>
          <w:rFonts w:ascii="Arial Narrow" w:eastAsia="Lato" w:hAnsi="Arial Narrow" w:cs="Lato"/>
          <w:color w:val="000000"/>
        </w:rPr>
      </w:pPr>
      <w:r w:rsidRPr="009339EB">
        <w:rPr>
          <w:rFonts w:ascii="Arial Narrow" w:eastAsia="Lato" w:hAnsi="Arial Narrow" w:cs="Lato"/>
          <w:color w:val="000000"/>
        </w:rPr>
        <w:t>Dokumentacja powykonawcza wdrożonych zapór sieciowych wraz z zabezpieczeniami – dla zakupu sprzętu i oprogramowania oraz usług wdrożeniowych.</w:t>
      </w:r>
    </w:p>
    <w:p w14:paraId="60DB038D" w14:textId="77777777" w:rsidR="00933E7A" w:rsidRPr="009339EB" w:rsidRDefault="00257482" w:rsidP="009339EB">
      <w:pPr>
        <w:keepNext/>
        <w:keepLines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before="0" w:after="0" w:line="240" w:lineRule="auto"/>
        <w:ind w:left="714" w:hanging="357"/>
        <w:rPr>
          <w:rFonts w:ascii="Arial Narrow" w:eastAsia="Lato" w:hAnsi="Arial Narrow" w:cs="Lato"/>
          <w:color w:val="000000"/>
        </w:rPr>
      </w:pPr>
      <w:r w:rsidRPr="009339EB">
        <w:rPr>
          <w:rFonts w:ascii="Arial Narrow" w:eastAsia="Lato" w:hAnsi="Arial Narrow" w:cs="Lato"/>
          <w:color w:val="000000"/>
        </w:rPr>
        <w:t>Wyniki testu potwierdzającego skuteczność wprowadzonych zabezpieczeń i potwierdzającego zgodność konfiguracji z dokumentacją – dla usług testów bezpieczeństwa.</w:t>
      </w:r>
    </w:p>
    <w:p w14:paraId="4D242445" w14:textId="77777777" w:rsidR="00933E7A" w:rsidRPr="009339EB" w:rsidRDefault="00257482" w:rsidP="009339EB">
      <w:pPr>
        <w:keepNext/>
        <w:keepLines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before="0" w:after="0" w:line="240" w:lineRule="auto"/>
        <w:ind w:left="714" w:hanging="357"/>
        <w:rPr>
          <w:rFonts w:ascii="Arial Narrow" w:eastAsia="Lato" w:hAnsi="Arial Narrow" w:cs="Lato"/>
          <w:color w:val="000000"/>
        </w:rPr>
      </w:pPr>
      <w:r w:rsidRPr="009339EB">
        <w:rPr>
          <w:rFonts w:ascii="Arial Narrow" w:eastAsia="Lato" w:hAnsi="Arial Narrow" w:cs="Lato"/>
          <w:color w:val="000000"/>
        </w:rPr>
        <w:t>Potwierdzenie uczestnictwa na szkoleniach z zakresu obsługi zainstalowanych zapór sieciowych – dla usług szkoleniowych.</w:t>
      </w:r>
    </w:p>
    <w:p w14:paraId="7E90420E" w14:textId="77777777" w:rsidR="00933E7A" w:rsidRPr="009339EB" w:rsidRDefault="00257482" w:rsidP="009339EB">
      <w:pPr>
        <w:keepNext/>
        <w:keepLines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before="0" w:after="280" w:line="240" w:lineRule="auto"/>
        <w:ind w:left="714" w:hanging="357"/>
        <w:rPr>
          <w:rFonts w:ascii="Arial Narrow" w:eastAsia="Lato" w:hAnsi="Arial Narrow" w:cs="Lato"/>
          <w:color w:val="000000"/>
        </w:rPr>
      </w:pPr>
      <w:r w:rsidRPr="009339EB">
        <w:rPr>
          <w:rFonts w:ascii="Arial Narrow" w:eastAsia="Lato" w:hAnsi="Arial Narrow" w:cs="Lato"/>
          <w:color w:val="000000"/>
        </w:rPr>
        <w:t>Wyciąg z umowy obejmujący zakres usługi – dla usług utrzymaniowych.</w:t>
      </w:r>
    </w:p>
    <w:p w14:paraId="51C5E685" w14:textId="77777777" w:rsidR="00CF6AE5" w:rsidRPr="009339EB" w:rsidRDefault="00CF6AE5" w:rsidP="009339EB">
      <w:pPr>
        <w:rPr>
          <w:rFonts w:ascii="Arial Narrow" w:eastAsia="Lato" w:hAnsi="Arial Narrow" w:cs="Lato"/>
          <w:b/>
          <w:color w:val="000000"/>
        </w:rPr>
      </w:pPr>
      <w:r w:rsidRPr="009339EB">
        <w:rPr>
          <w:rFonts w:ascii="Arial Narrow" w:eastAsia="Lato" w:hAnsi="Arial Narrow" w:cs="Lato"/>
          <w:b/>
          <w:color w:val="000000"/>
        </w:rPr>
        <w:br w:type="page"/>
      </w:r>
    </w:p>
    <w:p w14:paraId="7F430EDD" w14:textId="61F36711" w:rsidR="00933E7A" w:rsidRPr="009339EB" w:rsidRDefault="00257482" w:rsidP="009339EB">
      <w:pPr>
        <w:keepNext/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280" w:after="0" w:line="240" w:lineRule="auto"/>
        <w:rPr>
          <w:rFonts w:ascii="Arial Narrow" w:eastAsia="Lato" w:hAnsi="Arial Narrow" w:cs="Lato"/>
          <w:b/>
          <w:color w:val="000000"/>
        </w:rPr>
      </w:pPr>
      <w:r w:rsidRPr="009339EB">
        <w:rPr>
          <w:rFonts w:ascii="Arial Narrow" w:eastAsia="Lato" w:hAnsi="Arial Narrow" w:cs="Lato"/>
          <w:b/>
          <w:color w:val="000000"/>
        </w:rPr>
        <w:lastRenderedPageBreak/>
        <w:t>Ochrona poczty e-mail</w:t>
      </w:r>
    </w:p>
    <w:p w14:paraId="4A9E372F" w14:textId="77777777" w:rsidR="00933E7A" w:rsidRPr="009339EB" w:rsidRDefault="00933E7A" w:rsidP="009339EB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0" w:after="280" w:line="240" w:lineRule="auto"/>
        <w:ind w:left="720"/>
        <w:rPr>
          <w:rFonts w:ascii="Arial Narrow" w:eastAsia="Lato" w:hAnsi="Arial Narrow" w:cs="Lato"/>
          <w:b/>
          <w:color w:val="000000"/>
        </w:rPr>
      </w:pPr>
    </w:p>
    <w:tbl>
      <w:tblPr>
        <w:tblStyle w:val="a1"/>
        <w:tblW w:w="906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81"/>
        <w:gridCol w:w="5915"/>
        <w:gridCol w:w="1182"/>
        <w:gridCol w:w="1485"/>
      </w:tblGrid>
      <w:tr w:rsidR="00933E7A" w:rsidRPr="009339EB" w14:paraId="782E00EB" w14:textId="77777777">
        <w:trPr>
          <w:tblHeader/>
        </w:trPr>
        <w:tc>
          <w:tcPr>
            <w:tcW w:w="481" w:type="dxa"/>
          </w:tcPr>
          <w:p w14:paraId="32B7EC81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Lp.</w:t>
            </w:r>
          </w:p>
        </w:tc>
        <w:tc>
          <w:tcPr>
            <w:tcW w:w="5915" w:type="dxa"/>
          </w:tcPr>
          <w:p w14:paraId="54F8CFF4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Nazwa kryterium</w:t>
            </w:r>
          </w:p>
        </w:tc>
        <w:tc>
          <w:tcPr>
            <w:tcW w:w="1182" w:type="dxa"/>
          </w:tcPr>
          <w:p w14:paraId="684E9B3B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Czy spełnione?</w:t>
            </w:r>
          </w:p>
          <w:p w14:paraId="2AA60D3D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(Tak / Nie)</w:t>
            </w:r>
          </w:p>
        </w:tc>
        <w:tc>
          <w:tcPr>
            <w:tcW w:w="1485" w:type="dxa"/>
          </w:tcPr>
          <w:p w14:paraId="3F5698BB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Czy obligatoryjne?</w:t>
            </w:r>
          </w:p>
        </w:tc>
      </w:tr>
      <w:tr w:rsidR="00933E7A" w:rsidRPr="009339EB" w14:paraId="2987F90D" w14:textId="77777777">
        <w:tc>
          <w:tcPr>
            <w:tcW w:w="481" w:type="dxa"/>
          </w:tcPr>
          <w:p w14:paraId="17E6200C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1.</w:t>
            </w:r>
          </w:p>
        </w:tc>
        <w:tc>
          <w:tcPr>
            <w:tcW w:w="5915" w:type="dxa"/>
          </w:tcPr>
          <w:p w14:paraId="72683CC1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color w:val="000000"/>
              </w:rPr>
            </w:pPr>
            <w:r w:rsidRPr="009339EB">
              <w:rPr>
                <w:rFonts w:ascii="Arial Narrow" w:eastAsia="Lato" w:hAnsi="Arial Narrow" w:cs="Lato"/>
                <w:color w:val="000000"/>
              </w:rPr>
              <w:t>Wdrożono mechanizmy ochrony poczty SPF, DMARC, DKIM.</w:t>
            </w:r>
          </w:p>
        </w:tc>
        <w:tc>
          <w:tcPr>
            <w:tcW w:w="1182" w:type="dxa"/>
          </w:tcPr>
          <w:p w14:paraId="23EFB47F" w14:textId="33388BAF" w:rsidR="00933E7A" w:rsidRPr="009339EB" w:rsidRDefault="00933E7A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</w:p>
        </w:tc>
        <w:tc>
          <w:tcPr>
            <w:tcW w:w="1485" w:type="dxa"/>
          </w:tcPr>
          <w:p w14:paraId="3DEC33B2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Tak</w:t>
            </w:r>
          </w:p>
        </w:tc>
      </w:tr>
      <w:tr w:rsidR="00933E7A" w:rsidRPr="009339EB" w14:paraId="73DBD7F8" w14:textId="77777777">
        <w:tc>
          <w:tcPr>
            <w:tcW w:w="481" w:type="dxa"/>
          </w:tcPr>
          <w:p w14:paraId="606A22D7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2.</w:t>
            </w:r>
          </w:p>
        </w:tc>
        <w:tc>
          <w:tcPr>
            <w:tcW w:w="5915" w:type="dxa"/>
          </w:tcPr>
          <w:p w14:paraId="62C77802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color w:val="000000"/>
              </w:rPr>
            </w:pPr>
            <w:r w:rsidRPr="009339EB">
              <w:rPr>
                <w:rFonts w:ascii="Arial Narrow" w:eastAsia="Lato" w:hAnsi="Arial Narrow" w:cs="Lato"/>
                <w:color w:val="000000"/>
              </w:rPr>
              <w:t>Wdrożono ochronę antyspam oraz ochronę przed złośliwym oprogramowaniem, z aktualnym wsparciem producenta i aktualnymi sygnaturami.</w:t>
            </w:r>
          </w:p>
        </w:tc>
        <w:tc>
          <w:tcPr>
            <w:tcW w:w="1182" w:type="dxa"/>
          </w:tcPr>
          <w:p w14:paraId="1953BFC4" w14:textId="1B5392B7" w:rsidR="00933E7A" w:rsidRPr="009339EB" w:rsidRDefault="00933E7A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</w:p>
        </w:tc>
        <w:tc>
          <w:tcPr>
            <w:tcW w:w="1485" w:type="dxa"/>
          </w:tcPr>
          <w:p w14:paraId="3CF09047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Tak</w:t>
            </w:r>
          </w:p>
        </w:tc>
      </w:tr>
      <w:tr w:rsidR="00933E7A" w:rsidRPr="009339EB" w14:paraId="78185D11" w14:textId="77777777">
        <w:tc>
          <w:tcPr>
            <w:tcW w:w="481" w:type="dxa"/>
          </w:tcPr>
          <w:p w14:paraId="53F93FAD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3.</w:t>
            </w:r>
          </w:p>
        </w:tc>
        <w:tc>
          <w:tcPr>
            <w:tcW w:w="5915" w:type="dxa"/>
          </w:tcPr>
          <w:p w14:paraId="1C0CAFFC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color w:val="000000"/>
              </w:rPr>
              <w:t>Przeprowadzono testy wdrożonych mechanizmów ochrony poczty, które potwierdziły poprawne ich działanie.</w:t>
            </w:r>
          </w:p>
        </w:tc>
        <w:tc>
          <w:tcPr>
            <w:tcW w:w="1182" w:type="dxa"/>
          </w:tcPr>
          <w:p w14:paraId="2DC80BBF" w14:textId="70303DA9" w:rsidR="00933E7A" w:rsidRPr="009339EB" w:rsidRDefault="00933E7A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</w:p>
        </w:tc>
        <w:tc>
          <w:tcPr>
            <w:tcW w:w="1485" w:type="dxa"/>
          </w:tcPr>
          <w:p w14:paraId="6E7776E0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Tak</w:t>
            </w:r>
          </w:p>
        </w:tc>
      </w:tr>
      <w:tr w:rsidR="00933E7A" w:rsidRPr="009339EB" w14:paraId="1125B369" w14:textId="77777777">
        <w:tc>
          <w:tcPr>
            <w:tcW w:w="481" w:type="dxa"/>
          </w:tcPr>
          <w:p w14:paraId="59B75261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4.</w:t>
            </w:r>
          </w:p>
        </w:tc>
        <w:tc>
          <w:tcPr>
            <w:tcW w:w="5915" w:type="dxa"/>
          </w:tcPr>
          <w:p w14:paraId="68E04128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color w:val="000000"/>
              </w:rPr>
              <w:t>Wdrożono obowiązkowy drugi składnik uwierzytelniający (2FA) dla poczty dostępnej z sieci publicznej.</w:t>
            </w:r>
          </w:p>
        </w:tc>
        <w:tc>
          <w:tcPr>
            <w:tcW w:w="1182" w:type="dxa"/>
          </w:tcPr>
          <w:p w14:paraId="7E308746" w14:textId="05BA6BAB" w:rsidR="00933E7A" w:rsidRPr="009339EB" w:rsidRDefault="00933E7A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</w:p>
        </w:tc>
        <w:tc>
          <w:tcPr>
            <w:tcW w:w="1485" w:type="dxa"/>
          </w:tcPr>
          <w:p w14:paraId="26C29047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Tak</w:t>
            </w:r>
          </w:p>
        </w:tc>
      </w:tr>
      <w:tr w:rsidR="00933E7A" w:rsidRPr="009339EB" w14:paraId="58F13C9E" w14:textId="77777777">
        <w:tc>
          <w:tcPr>
            <w:tcW w:w="481" w:type="dxa"/>
          </w:tcPr>
          <w:p w14:paraId="6E607EC9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5.</w:t>
            </w:r>
          </w:p>
        </w:tc>
        <w:tc>
          <w:tcPr>
            <w:tcW w:w="5915" w:type="dxa"/>
          </w:tcPr>
          <w:p w14:paraId="06ECD557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color w:val="000000"/>
              </w:rPr>
            </w:pPr>
            <w:r w:rsidRPr="009339EB">
              <w:rPr>
                <w:rFonts w:ascii="Arial Narrow" w:eastAsia="Lato" w:hAnsi="Arial Narrow" w:cs="Lato"/>
                <w:color w:val="000000"/>
              </w:rPr>
              <w:t>Uwierzytelnianie do poczty dostępnej publicznie jest zgodne ze standardem FIDO2.</w:t>
            </w:r>
          </w:p>
        </w:tc>
        <w:tc>
          <w:tcPr>
            <w:tcW w:w="1182" w:type="dxa"/>
          </w:tcPr>
          <w:p w14:paraId="46C128DF" w14:textId="5BC1288E" w:rsidR="00933E7A" w:rsidRPr="009339EB" w:rsidRDefault="00933E7A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</w:p>
        </w:tc>
        <w:tc>
          <w:tcPr>
            <w:tcW w:w="1485" w:type="dxa"/>
          </w:tcPr>
          <w:p w14:paraId="7B49CAAD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Nie</w:t>
            </w:r>
          </w:p>
        </w:tc>
      </w:tr>
      <w:tr w:rsidR="00933E7A" w:rsidRPr="009339EB" w14:paraId="67023C6C" w14:textId="77777777">
        <w:tc>
          <w:tcPr>
            <w:tcW w:w="481" w:type="dxa"/>
          </w:tcPr>
          <w:p w14:paraId="39AF5749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6.</w:t>
            </w:r>
          </w:p>
        </w:tc>
        <w:tc>
          <w:tcPr>
            <w:tcW w:w="5915" w:type="dxa"/>
          </w:tcPr>
          <w:p w14:paraId="16B455DA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color w:val="000000"/>
              </w:rPr>
            </w:pPr>
            <w:r w:rsidRPr="009339EB">
              <w:rPr>
                <w:rFonts w:ascii="Arial Narrow" w:eastAsia="Lato" w:hAnsi="Arial Narrow" w:cs="Lato"/>
                <w:color w:val="000000"/>
              </w:rPr>
              <w:t>Wdrożono zasady bezpiecznego wykorzystania poczty w organizacji.</w:t>
            </w:r>
          </w:p>
        </w:tc>
        <w:tc>
          <w:tcPr>
            <w:tcW w:w="1182" w:type="dxa"/>
          </w:tcPr>
          <w:p w14:paraId="1F4E46DE" w14:textId="1C3DBA96" w:rsidR="00933E7A" w:rsidRPr="009339EB" w:rsidRDefault="00933E7A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</w:p>
        </w:tc>
        <w:tc>
          <w:tcPr>
            <w:tcW w:w="1485" w:type="dxa"/>
          </w:tcPr>
          <w:p w14:paraId="19016EBE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Nie</w:t>
            </w:r>
          </w:p>
        </w:tc>
      </w:tr>
      <w:tr w:rsidR="00933E7A" w:rsidRPr="009339EB" w14:paraId="18E25323" w14:textId="77777777">
        <w:tc>
          <w:tcPr>
            <w:tcW w:w="481" w:type="dxa"/>
          </w:tcPr>
          <w:p w14:paraId="5BD4ED6C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7.</w:t>
            </w:r>
          </w:p>
        </w:tc>
        <w:tc>
          <w:tcPr>
            <w:tcW w:w="5915" w:type="dxa"/>
          </w:tcPr>
          <w:p w14:paraId="12A5418C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color w:val="000000"/>
              </w:rPr>
            </w:pPr>
            <w:r w:rsidRPr="009339EB">
              <w:rPr>
                <w:rFonts w:ascii="Arial Narrow" w:eastAsia="Lato" w:hAnsi="Arial Narrow" w:cs="Lato"/>
                <w:color w:val="000000"/>
              </w:rPr>
              <w:t>Wiadomości przychodzące z zewnątrz oznaczane są dedykowanym banerem.</w:t>
            </w:r>
          </w:p>
        </w:tc>
        <w:tc>
          <w:tcPr>
            <w:tcW w:w="1182" w:type="dxa"/>
          </w:tcPr>
          <w:p w14:paraId="68D04E41" w14:textId="072BCEA8" w:rsidR="00933E7A" w:rsidRPr="009339EB" w:rsidRDefault="00933E7A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</w:p>
        </w:tc>
        <w:tc>
          <w:tcPr>
            <w:tcW w:w="1485" w:type="dxa"/>
          </w:tcPr>
          <w:p w14:paraId="1A570EDF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Nie</w:t>
            </w:r>
          </w:p>
        </w:tc>
      </w:tr>
      <w:tr w:rsidR="00933E7A" w:rsidRPr="009339EB" w14:paraId="1AA93D77" w14:textId="77777777">
        <w:tc>
          <w:tcPr>
            <w:tcW w:w="481" w:type="dxa"/>
          </w:tcPr>
          <w:p w14:paraId="3D9C1C30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8.</w:t>
            </w:r>
          </w:p>
        </w:tc>
        <w:tc>
          <w:tcPr>
            <w:tcW w:w="5915" w:type="dxa"/>
          </w:tcPr>
          <w:p w14:paraId="28F2394D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color w:val="000000"/>
              </w:rPr>
            </w:pPr>
            <w:r w:rsidRPr="009339EB">
              <w:rPr>
                <w:rFonts w:ascii="Arial Narrow" w:eastAsia="Lato" w:hAnsi="Arial Narrow" w:cs="Lato"/>
                <w:color w:val="000000"/>
              </w:rPr>
              <w:t>Administratorzy posiadają kompetencje w postaci odbytego instruktażu stanowiskowego z obsługi dedykowanego systemu lub usługi.</w:t>
            </w:r>
          </w:p>
        </w:tc>
        <w:tc>
          <w:tcPr>
            <w:tcW w:w="1182" w:type="dxa"/>
          </w:tcPr>
          <w:p w14:paraId="6F8D0CF8" w14:textId="36A3C56B" w:rsidR="00933E7A" w:rsidRPr="009339EB" w:rsidRDefault="00933E7A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</w:p>
        </w:tc>
        <w:tc>
          <w:tcPr>
            <w:tcW w:w="1485" w:type="dxa"/>
          </w:tcPr>
          <w:p w14:paraId="113789AC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Tak</w:t>
            </w:r>
          </w:p>
        </w:tc>
      </w:tr>
      <w:tr w:rsidR="00933E7A" w:rsidRPr="009339EB" w14:paraId="6F7EAC9E" w14:textId="77777777">
        <w:tc>
          <w:tcPr>
            <w:tcW w:w="481" w:type="dxa"/>
          </w:tcPr>
          <w:p w14:paraId="69A7B7A0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9.</w:t>
            </w:r>
          </w:p>
        </w:tc>
        <w:tc>
          <w:tcPr>
            <w:tcW w:w="5915" w:type="dxa"/>
          </w:tcPr>
          <w:p w14:paraId="623C5435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color w:val="000000"/>
              </w:rPr>
            </w:pPr>
            <w:r w:rsidRPr="009339EB">
              <w:rPr>
                <w:rFonts w:ascii="Arial Narrow" w:eastAsia="Lato" w:hAnsi="Arial Narrow" w:cs="Lato"/>
                <w:color w:val="000000"/>
              </w:rPr>
              <w:t>Kopia bezpieczeństwa poczty jest regularnie wykonywana.</w:t>
            </w:r>
          </w:p>
        </w:tc>
        <w:tc>
          <w:tcPr>
            <w:tcW w:w="1182" w:type="dxa"/>
          </w:tcPr>
          <w:p w14:paraId="3F77625A" w14:textId="43D9712A" w:rsidR="00933E7A" w:rsidRPr="009339EB" w:rsidRDefault="00933E7A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</w:p>
        </w:tc>
        <w:tc>
          <w:tcPr>
            <w:tcW w:w="1485" w:type="dxa"/>
          </w:tcPr>
          <w:p w14:paraId="6204DC27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Tak</w:t>
            </w:r>
          </w:p>
        </w:tc>
      </w:tr>
    </w:tbl>
    <w:p w14:paraId="69B10B2D" w14:textId="77777777" w:rsidR="00933E7A" w:rsidRPr="009339EB" w:rsidRDefault="00257482" w:rsidP="009339EB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Arial Narrow" w:eastAsia="Lato" w:hAnsi="Arial Narrow" w:cs="Lato"/>
          <w:b/>
          <w:color w:val="000000"/>
        </w:rPr>
      </w:pPr>
      <w:r w:rsidRPr="009339EB">
        <w:rPr>
          <w:rFonts w:ascii="Arial Narrow" w:eastAsia="Lato" w:hAnsi="Arial Narrow" w:cs="Lato"/>
          <w:b/>
          <w:color w:val="000000"/>
        </w:rPr>
        <w:t>Kryteria akceptacji do oceny przy audycie końcowym w obszarze cyberbezpieczeństwa:</w:t>
      </w:r>
    </w:p>
    <w:p w14:paraId="4806BF33" w14:textId="77777777" w:rsidR="00933E7A" w:rsidRPr="009339EB" w:rsidRDefault="00257482" w:rsidP="009339EB">
      <w:pPr>
        <w:keepNext/>
        <w:keepLines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before="280" w:after="0" w:line="240" w:lineRule="auto"/>
        <w:ind w:left="714" w:hanging="357"/>
        <w:rPr>
          <w:rFonts w:ascii="Arial Narrow" w:eastAsia="Lato" w:hAnsi="Arial Narrow" w:cs="Lato"/>
          <w:color w:val="000000"/>
        </w:rPr>
      </w:pPr>
      <w:r w:rsidRPr="009339EB">
        <w:rPr>
          <w:rFonts w:ascii="Arial Narrow" w:eastAsia="Lato" w:hAnsi="Arial Narrow" w:cs="Lato"/>
          <w:color w:val="000000"/>
        </w:rPr>
        <w:t>Opis sposobu ochrony poczty wraz z dokumentacją systemów ochrony poczty</w:t>
      </w:r>
    </w:p>
    <w:p w14:paraId="45E1D90D" w14:textId="77777777" w:rsidR="00933E7A" w:rsidRPr="009339EB" w:rsidRDefault="00257482" w:rsidP="009339EB">
      <w:pPr>
        <w:keepNext/>
        <w:keepLines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before="0" w:after="0" w:line="240" w:lineRule="auto"/>
        <w:ind w:left="714" w:hanging="357"/>
        <w:rPr>
          <w:rFonts w:ascii="Arial Narrow" w:eastAsia="Lato" w:hAnsi="Arial Narrow" w:cs="Lato"/>
          <w:color w:val="000000"/>
        </w:rPr>
      </w:pPr>
      <w:r w:rsidRPr="009339EB">
        <w:rPr>
          <w:rFonts w:ascii="Arial Narrow" w:eastAsia="Lato" w:hAnsi="Arial Narrow" w:cs="Lato"/>
          <w:color w:val="000000"/>
        </w:rPr>
        <w:t>Protokół z testów, który opisuje wyniki testów wdrożonych polityk ochrony poczty w tym weryfikację mechanizmów (SPF, DMARC, DKIM) ochrony poczty elektronicznej przy pomocy portalu CERT Polska https://bezpiecznapoczta.cert.pl/</w:t>
      </w:r>
    </w:p>
    <w:p w14:paraId="0450932E" w14:textId="77777777" w:rsidR="00933E7A" w:rsidRPr="009339EB" w:rsidRDefault="00257482" w:rsidP="009339EB">
      <w:pPr>
        <w:keepNext/>
        <w:keepLines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before="0" w:after="0" w:line="240" w:lineRule="auto"/>
        <w:ind w:left="714" w:hanging="357"/>
        <w:rPr>
          <w:rFonts w:ascii="Arial Narrow" w:eastAsia="Lato" w:hAnsi="Arial Narrow" w:cs="Lato"/>
          <w:color w:val="000000"/>
        </w:rPr>
      </w:pPr>
      <w:r w:rsidRPr="009339EB">
        <w:rPr>
          <w:rFonts w:ascii="Arial Narrow" w:eastAsia="Lato" w:hAnsi="Arial Narrow" w:cs="Lato"/>
          <w:color w:val="000000"/>
        </w:rPr>
        <w:t>Wynik testu potwierdzającego wdrożenie obowiązkowego drugiego składnika uwierzytelniającego (2FA) dla poczty elektronicznej dostępnej publicznie.</w:t>
      </w:r>
    </w:p>
    <w:p w14:paraId="222AFBD1" w14:textId="30A7C66E" w:rsidR="00933E7A" w:rsidRPr="009339EB" w:rsidRDefault="00257482" w:rsidP="009339EB">
      <w:pPr>
        <w:keepNext/>
        <w:keepLines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before="0" w:after="0" w:line="240" w:lineRule="auto"/>
        <w:ind w:left="714" w:hanging="357"/>
        <w:rPr>
          <w:rFonts w:ascii="Arial Narrow" w:eastAsia="Lato" w:hAnsi="Arial Narrow" w:cs="Lato"/>
          <w:color w:val="000000"/>
        </w:rPr>
      </w:pPr>
      <w:r w:rsidRPr="009339EB">
        <w:rPr>
          <w:rFonts w:ascii="Arial Narrow" w:eastAsia="Lato" w:hAnsi="Arial Narrow" w:cs="Lato"/>
          <w:color w:val="000000"/>
        </w:rPr>
        <w:t>Raport z wykonania backupu poczty elektronicznej wraz z testowym odtworzeniem.</w:t>
      </w:r>
    </w:p>
    <w:p w14:paraId="660B4BED" w14:textId="77777777" w:rsidR="00933E7A" w:rsidRPr="009339EB" w:rsidRDefault="00257482" w:rsidP="009339EB">
      <w:pPr>
        <w:keepNext/>
        <w:keepLines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before="0" w:after="280" w:line="240" w:lineRule="auto"/>
        <w:ind w:left="714" w:hanging="357"/>
        <w:rPr>
          <w:rFonts w:ascii="Arial Narrow" w:eastAsia="Lato" w:hAnsi="Arial Narrow" w:cs="Lato"/>
          <w:color w:val="000000"/>
        </w:rPr>
      </w:pPr>
      <w:r w:rsidRPr="009339EB">
        <w:rPr>
          <w:rFonts w:ascii="Arial Narrow" w:eastAsia="Lato" w:hAnsi="Arial Narrow" w:cs="Lato"/>
          <w:color w:val="000000"/>
        </w:rPr>
        <w:t>Raport zawierający informacje o aktualizacji systemu pocztowego wraz z jego ochroną</w:t>
      </w:r>
    </w:p>
    <w:p w14:paraId="3C6253A3" w14:textId="77777777" w:rsidR="00CF6AE5" w:rsidRPr="009339EB" w:rsidRDefault="00CF6AE5" w:rsidP="009339EB">
      <w:pPr>
        <w:rPr>
          <w:rFonts w:ascii="Arial Narrow" w:eastAsia="Lato" w:hAnsi="Arial Narrow" w:cs="Lato"/>
          <w:b/>
          <w:color w:val="000000"/>
        </w:rPr>
      </w:pPr>
      <w:r w:rsidRPr="009339EB">
        <w:rPr>
          <w:rFonts w:ascii="Arial Narrow" w:eastAsia="Lato" w:hAnsi="Arial Narrow" w:cs="Lato"/>
          <w:b/>
          <w:color w:val="000000"/>
        </w:rPr>
        <w:br w:type="page"/>
      </w:r>
    </w:p>
    <w:p w14:paraId="5A6CBC7B" w14:textId="30295302" w:rsidR="00933E7A" w:rsidRPr="009339EB" w:rsidRDefault="00257482" w:rsidP="009339EB">
      <w:pPr>
        <w:keepNext/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ind w:left="714" w:hanging="357"/>
        <w:rPr>
          <w:rFonts w:ascii="Arial Narrow" w:eastAsia="Lato" w:hAnsi="Arial Narrow" w:cs="Lato"/>
          <w:b/>
          <w:color w:val="000000"/>
        </w:rPr>
      </w:pPr>
      <w:r w:rsidRPr="009339EB">
        <w:rPr>
          <w:rFonts w:ascii="Arial Narrow" w:eastAsia="Lato" w:hAnsi="Arial Narrow" w:cs="Lato"/>
          <w:b/>
          <w:color w:val="000000"/>
        </w:rPr>
        <w:lastRenderedPageBreak/>
        <w:t>Segmentacja sieci</w:t>
      </w:r>
    </w:p>
    <w:tbl>
      <w:tblPr>
        <w:tblStyle w:val="a2"/>
        <w:tblW w:w="906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81"/>
        <w:gridCol w:w="5915"/>
        <w:gridCol w:w="1182"/>
        <w:gridCol w:w="1485"/>
      </w:tblGrid>
      <w:tr w:rsidR="00933E7A" w:rsidRPr="009339EB" w14:paraId="71C15CB5" w14:textId="77777777">
        <w:trPr>
          <w:tblHeader/>
        </w:trPr>
        <w:tc>
          <w:tcPr>
            <w:tcW w:w="481" w:type="dxa"/>
          </w:tcPr>
          <w:p w14:paraId="18879E6A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Lp.</w:t>
            </w:r>
          </w:p>
        </w:tc>
        <w:tc>
          <w:tcPr>
            <w:tcW w:w="5915" w:type="dxa"/>
          </w:tcPr>
          <w:p w14:paraId="25D51948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Nazwa kryterium</w:t>
            </w:r>
          </w:p>
        </w:tc>
        <w:tc>
          <w:tcPr>
            <w:tcW w:w="1182" w:type="dxa"/>
          </w:tcPr>
          <w:p w14:paraId="7B37B1A6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Czy spełnione?</w:t>
            </w:r>
          </w:p>
          <w:p w14:paraId="22A72CFC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(Tak / Nie)</w:t>
            </w:r>
          </w:p>
        </w:tc>
        <w:tc>
          <w:tcPr>
            <w:tcW w:w="1485" w:type="dxa"/>
          </w:tcPr>
          <w:p w14:paraId="027586CF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Czy obligatoryjne?</w:t>
            </w:r>
          </w:p>
        </w:tc>
      </w:tr>
      <w:tr w:rsidR="00933E7A" w:rsidRPr="009339EB" w14:paraId="42C87ADC" w14:textId="77777777">
        <w:tc>
          <w:tcPr>
            <w:tcW w:w="481" w:type="dxa"/>
          </w:tcPr>
          <w:p w14:paraId="220E7DB9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1.</w:t>
            </w:r>
          </w:p>
        </w:tc>
        <w:tc>
          <w:tcPr>
            <w:tcW w:w="5915" w:type="dxa"/>
          </w:tcPr>
          <w:p w14:paraId="20F9F741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color w:val="000000"/>
              </w:rPr>
            </w:pPr>
            <w:r w:rsidRPr="009339EB">
              <w:rPr>
                <w:rFonts w:ascii="Arial Narrow" w:eastAsia="Lato" w:hAnsi="Arial Narrow" w:cs="Lato"/>
                <w:color w:val="000000"/>
              </w:rPr>
              <w:t>Wdrożono segmentację sieciową (na poziomie VLANów) zapewniającą odseparowanie sieci biurowej, systemów serwerowych, systemu kopii zapasowych, urządzeń medycznych, sieci gościnnej.</w:t>
            </w:r>
          </w:p>
        </w:tc>
        <w:tc>
          <w:tcPr>
            <w:tcW w:w="1182" w:type="dxa"/>
          </w:tcPr>
          <w:p w14:paraId="308F324F" w14:textId="07D72331" w:rsidR="00933E7A" w:rsidRPr="009339EB" w:rsidRDefault="00933E7A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</w:p>
        </w:tc>
        <w:tc>
          <w:tcPr>
            <w:tcW w:w="1485" w:type="dxa"/>
          </w:tcPr>
          <w:p w14:paraId="0089D54C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Tak</w:t>
            </w:r>
          </w:p>
        </w:tc>
      </w:tr>
      <w:tr w:rsidR="00933E7A" w:rsidRPr="009339EB" w14:paraId="0D7AE3F0" w14:textId="77777777">
        <w:tc>
          <w:tcPr>
            <w:tcW w:w="481" w:type="dxa"/>
          </w:tcPr>
          <w:p w14:paraId="201E10E2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2.</w:t>
            </w:r>
          </w:p>
        </w:tc>
        <w:tc>
          <w:tcPr>
            <w:tcW w:w="5915" w:type="dxa"/>
          </w:tcPr>
          <w:p w14:paraId="3C7A6D91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color w:val="000000"/>
              </w:rPr>
              <w:t>Wdrożono reguły bezpieczeństwa pomiędzy segmentami sieci oparte na zasadzie minimalnego niezbędnego dostępu.</w:t>
            </w:r>
          </w:p>
        </w:tc>
        <w:tc>
          <w:tcPr>
            <w:tcW w:w="1182" w:type="dxa"/>
          </w:tcPr>
          <w:p w14:paraId="3FCA27BF" w14:textId="636DB47D" w:rsidR="00933E7A" w:rsidRPr="009339EB" w:rsidRDefault="00933E7A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</w:p>
        </w:tc>
        <w:tc>
          <w:tcPr>
            <w:tcW w:w="1485" w:type="dxa"/>
          </w:tcPr>
          <w:p w14:paraId="49639C95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Tak</w:t>
            </w:r>
          </w:p>
        </w:tc>
      </w:tr>
      <w:tr w:rsidR="00933E7A" w:rsidRPr="009339EB" w14:paraId="4BDAA228" w14:textId="77777777">
        <w:tc>
          <w:tcPr>
            <w:tcW w:w="481" w:type="dxa"/>
          </w:tcPr>
          <w:p w14:paraId="3E871F91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3.</w:t>
            </w:r>
          </w:p>
        </w:tc>
        <w:tc>
          <w:tcPr>
            <w:tcW w:w="5915" w:type="dxa"/>
          </w:tcPr>
          <w:p w14:paraId="60D2CC0D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color w:val="000000"/>
              </w:rPr>
            </w:pPr>
            <w:r w:rsidRPr="009339EB">
              <w:rPr>
                <w:rFonts w:ascii="Arial Narrow" w:eastAsia="Lato" w:hAnsi="Arial Narrow" w:cs="Lato"/>
                <w:color w:val="000000"/>
              </w:rPr>
              <w:t>Dokumentacja architektury sieciowej jest sporządzona i aktualizowana.</w:t>
            </w:r>
          </w:p>
        </w:tc>
        <w:tc>
          <w:tcPr>
            <w:tcW w:w="1182" w:type="dxa"/>
          </w:tcPr>
          <w:p w14:paraId="11EAE86A" w14:textId="02B20744" w:rsidR="00933E7A" w:rsidRPr="009339EB" w:rsidRDefault="00933E7A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</w:p>
        </w:tc>
        <w:tc>
          <w:tcPr>
            <w:tcW w:w="1485" w:type="dxa"/>
          </w:tcPr>
          <w:p w14:paraId="7BE2EE3D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Nie</w:t>
            </w:r>
          </w:p>
        </w:tc>
      </w:tr>
      <w:tr w:rsidR="00933E7A" w:rsidRPr="009339EB" w14:paraId="187B2EBE" w14:textId="77777777">
        <w:tc>
          <w:tcPr>
            <w:tcW w:w="481" w:type="dxa"/>
          </w:tcPr>
          <w:p w14:paraId="1D8BA616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4.</w:t>
            </w:r>
          </w:p>
        </w:tc>
        <w:tc>
          <w:tcPr>
            <w:tcW w:w="5915" w:type="dxa"/>
          </w:tcPr>
          <w:p w14:paraId="116F4D65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color w:val="000000"/>
              </w:rPr>
            </w:pPr>
            <w:r w:rsidRPr="009339EB">
              <w:rPr>
                <w:rFonts w:ascii="Arial Narrow" w:eastAsia="Lato" w:hAnsi="Arial Narrow" w:cs="Lato"/>
                <w:color w:val="000000"/>
              </w:rPr>
              <w:t>Wszystkie podłączane do sieci urządzenia są identyfikowane, uwierzytelniane oraz autoryzowane.</w:t>
            </w:r>
          </w:p>
        </w:tc>
        <w:tc>
          <w:tcPr>
            <w:tcW w:w="1182" w:type="dxa"/>
          </w:tcPr>
          <w:p w14:paraId="75F8E664" w14:textId="02CD65BE" w:rsidR="00933E7A" w:rsidRPr="009339EB" w:rsidRDefault="00933E7A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</w:p>
        </w:tc>
        <w:tc>
          <w:tcPr>
            <w:tcW w:w="1485" w:type="dxa"/>
          </w:tcPr>
          <w:p w14:paraId="68AB8E33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Nie</w:t>
            </w:r>
          </w:p>
        </w:tc>
      </w:tr>
    </w:tbl>
    <w:p w14:paraId="48BCFE4C" w14:textId="77777777" w:rsidR="00933E7A" w:rsidRPr="009339EB" w:rsidRDefault="00257482" w:rsidP="009339EB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Arial Narrow" w:eastAsia="Lato" w:hAnsi="Arial Narrow" w:cs="Lato"/>
          <w:b/>
          <w:color w:val="000000"/>
        </w:rPr>
      </w:pPr>
      <w:r w:rsidRPr="009339EB">
        <w:rPr>
          <w:rFonts w:ascii="Arial Narrow" w:eastAsia="Lato" w:hAnsi="Arial Narrow" w:cs="Lato"/>
          <w:b/>
          <w:color w:val="000000"/>
        </w:rPr>
        <w:t>Kryteria akceptacji do oceny przy audycie końcowym w obszarze cyberbezpieczeństwa:</w:t>
      </w:r>
    </w:p>
    <w:p w14:paraId="15748A32" w14:textId="77777777" w:rsidR="00933E7A" w:rsidRPr="009339EB" w:rsidRDefault="00257482" w:rsidP="009339EB">
      <w:pPr>
        <w:keepNext/>
        <w:keepLines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before="280" w:after="0" w:line="240" w:lineRule="auto"/>
        <w:ind w:left="714" w:hanging="357"/>
        <w:rPr>
          <w:rFonts w:ascii="Arial Narrow" w:eastAsia="Lato" w:hAnsi="Arial Narrow" w:cs="Lato"/>
          <w:color w:val="000000"/>
        </w:rPr>
      </w:pPr>
      <w:r w:rsidRPr="009339EB">
        <w:rPr>
          <w:rFonts w:ascii="Arial Narrow" w:eastAsia="Lato" w:hAnsi="Arial Narrow" w:cs="Lato"/>
          <w:color w:val="000000"/>
        </w:rPr>
        <w:t>Dokument zawierający wymagania dotyczące podziału sieci wraz ze sposobem implementacji – dla zakupu sprzętu, oprogramowania oraz usług wdrożeniowych.</w:t>
      </w:r>
    </w:p>
    <w:p w14:paraId="32E658D0" w14:textId="77777777" w:rsidR="00933E7A" w:rsidRPr="009339EB" w:rsidRDefault="00257482" w:rsidP="009339EB">
      <w:pPr>
        <w:keepNext/>
        <w:keepLines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before="0" w:after="0" w:line="240" w:lineRule="auto"/>
        <w:ind w:left="714" w:hanging="357"/>
        <w:rPr>
          <w:rFonts w:ascii="Arial Narrow" w:eastAsia="Lato" w:hAnsi="Arial Narrow" w:cs="Lato"/>
          <w:color w:val="000000"/>
        </w:rPr>
      </w:pPr>
      <w:r w:rsidRPr="009339EB">
        <w:rPr>
          <w:rFonts w:ascii="Arial Narrow" w:eastAsia="Lato" w:hAnsi="Arial Narrow" w:cs="Lato"/>
          <w:color w:val="000000"/>
        </w:rPr>
        <w:t>Dokumentacja sposobu identyfikowania, uwierzytelniania i autoryzacji urządzeń podłączanych do sieci – dla zakupu oprogramowania.</w:t>
      </w:r>
    </w:p>
    <w:p w14:paraId="49E9E354" w14:textId="77777777" w:rsidR="00933E7A" w:rsidRPr="009339EB" w:rsidRDefault="00257482" w:rsidP="009339EB">
      <w:pPr>
        <w:keepNext/>
        <w:keepLines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before="0" w:after="0" w:line="240" w:lineRule="auto"/>
        <w:ind w:left="714" w:hanging="357"/>
        <w:rPr>
          <w:rFonts w:ascii="Arial Narrow" w:eastAsia="Lato" w:hAnsi="Arial Narrow" w:cs="Lato"/>
          <w:color w:val="000000"/>
        </w:rPr>
      </w:pPr>
      <w:r w:rsidRPr="009339EB">
        <w:rPr>
          <w:rFonts w:ascii="Arial Narrow" w:eastAsia="Lato" w:hAnsi="Arial Narrow" w:cs="Lato"/>
          <w:color w:val="000000"/>
        </w:rPr>
        <w:t>Wynik weryfikacji zgodności konfiguracji z dokumentacją– dla zakupu sprzętu, oprogramowania oraz usług wdrożeniowych.</w:t>
      </w:r>
    </w:p>
    <w:p w14:paraId="2CC2D719" w14:textId="77777777" w:rsidR="00933E7A" w:rsidRPr="009339EB" w:rsidRDefault="00257482" w:rsidP="009339EB">
      <w:pPr>
        <w:keepNext/>
        <w:keepLines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before="0" w:after="0" w:line="240" w:lineRule="auto"/>
        <w:ind w:left="714" w:hanging="357"/>
        <w:rPr>
          <w:rFonts w:ascii="Arial Narrow" w:eastAsia="Lato" w:hAnsi="Arial Narrow" w:cs="Lato"/>
          <w:color w:val="000000"/>
        </w:rPr>
      </w:pPr>
      <w:r w:rsidRPr="009339EB">
        <w:rPr>
          <w:rFonts w:ascii="Arial Narrow" w:eastAsia="Lato" w:hAnsi="Arial Narrow" w:cs="Lato"/>
          <w:color w:val="000000"/>
        </w:rPr>
        <w:t>Potwierdzenie uczestnictwa na szkoleniach z zakresu obsługi zainstalowanych systemów ochrony sieciowej – dla usług szkoleniowych</w:t>
      </w:r>
    </w:p>
    <w:p w14:paraId="49C29BCB" w14:textId="77777777" w:rsidR="00933E7A" w:rsidRPr="009339EB" w:rsidRDefault="00257482" w:rsidP="009339EB">
      <w:pPr>
        <w:keepNext/>
        <w:keepLines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before="0" w:after="0" w:line="240" w:lineRule="auto"/>
        <w:ind w:left="714" w:hanging="357"/>
        <w:rPr>
          <w:rFonts w:ascii="Arial Narrow" w:eastAsia="Lato" w:hAnsi="Arial Narrow" w:cs="Lato"/>
          <w:color w:val="000000"/>
        </w:rPr>
      </w:pPr>
      <w:r w:rsidRPr="009339EB">
        <w:rPr>
          <w:rFonts w:ascii="Arial Narrow" w:eastAsia="Lato" w:hAnsi="Arial Narrow" w:cs="Lato"/>
          <w:color w:val="000000"/>
        </w:rPr>
        <w:t>Wyciąg z umowy obejmujący zakres usługi – dla usług utrzymaniowych.</w:t>
      </w:r>
    </w:p>
    <w:p w14:paraId="49DFA00D" w14:textId="77777777" w:rsidR="00933E7A" w:rsidRPr="009339EB" w:rsidRDefault="00257482" w:rsidP="009339EB">
      <w:pPr>
        <w:keepNext/>
        <w:keepLines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before="0" w:after="280" w:line="240" w:lineRule="auto"/>
        <w:ind w:left="714" w:hanging="357"/>
        <w:rPr>
          <w:rFonts w:ascii="Arial Narrow" w:eastAsia="Lato" w:hAnsi="Arial Narrow" w:cs="Lato"/>
          <w:color w:val="000000"/>
        </w:rPr>
      </w:pPr>
      <w:r w:rsidRPr="009339EB">
        <w:rPr>
          <w:rFonts w:ascii="Arial Narrow" w:eastAsia="Lato" w:hAnsi="Arial Narrow" w:cs="Lato"/>
          <w:color w:val="000000"/>
        </w:rPr>
        <w:t>Wyniki testu potwierdzającego skuteczność wprowadzonych zabezpieczeń i potwierdzającego zgodność konfiguracji z dokumentacją – dla usług testów bezpieczeństwa.</w:t>
      </w:r>
    </w:p>
    <w:p w14:paraId="6ABE01DD" w14:textId="77777777" w:rsidR="00CF6AE5" w:rsidRPr="009339EB" w:rsidRDefault="00CF6AE5" w:rsidP="009339EB">
      <w:pPr>
        <w:rPr>
          <w:rFonts w:ascii="Arial Narrow" w:eastAsia="Lato" w:hAnsi="Arial Narrow" w:cs="Lato"/>
          <w:b/>
          <w:color w:val="000000"/>
        </w:rPr>
      </w:pPr>
      <w:r w:rsidRPr="009339EB">
        <w:rPr>
          <w:rFonts w:ascii="Arial Narrow" w:eastAsia="Lato" w:hAnsi="Arial Narrow" w:cs="Lato"/>
          <w:b/>
          <w:color w:val="000000"/>
        </w:rPr>
        <w:br w:type="page"/>
      </w:r>
    </w:p>
    <w:p w14:paraId="230BDC61" w14:textId="232F5AE0" w:rsidR="00933E7A" w:rsidRPr="009339EB" w:rsidRDefault="00257482" w:rsidP="009339E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280" w:after="280" w:line="278" w:lineRule="auto"/>
        <w:rPr>
          <w:rFonts w:ascii="Arial Narrow" w:eastAsia="Lato" w:hAnsi="Arial Narrow" w:cs="Lato"/>
          <w:b/>
          <w:color w:val="000000"/>
        </w:rPr>
      </w:pPr>
      <w:r w:rsidRPr="009339EB">
        <w:rPr>
          <w:rFonts w:ascii="Arial Narrow" w:eastAsia="Lato" w:hAnsi="Arial Narrow" w:cs="Lato"/>
          <w:b/>
          <w:color w:val="000000"/>
        </w:rPr>
        <w:lastRenderedPageBreak/>
        <w:t>Ochrona stacji roboczych oraz serwerów (rozwiązania klasy EDR)</w:t>
      </w:r>
    </w:p>
    <w:tbl>
      <w:tblPr>
        <w:tblStyle w:val="a3"/>
        <w:tblW w:w="906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81"/>
        <w:gridCol w:w="5915"/>
        <w:gridCol w:w="1182"/>
        <w:gridCol w:w="1485"/>
      </w:tblGrid>
      <w:tr w:rsidR="00933E7A" w:rsidRPr="009339EB" w14:paraId="158000F3" w14:textId="77777777">
        <w:trPr>
          <w:tblHeader/>
          <w:jc w:val="center"/>
        </w:trPr>
        <w:tc>
          <w:tcPr>
            <w:tcW w:w="481" w:type="dxa"/>
          </w:tcPr>
          <w:p w14:paraId="19123DEC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bookmarkStart w:id="0" w:name="_heading=h.ijy4prlogypb" w:colFirst="0" w:colLast="0"/>
            <w:bookmarkEnd w:id="0"/>
            <w:r w:rsidRPr="009339EB">
              <w:rPr>
                <w:rFonts w:ascii="Arial Narrow" w:eastAsia="Lato" w:hAnsi="Arial Narrow" w:cs="Lato"/>
                <w:b/>
                <w:color w:val="000000"/>
              </w:rPr>
              <w:t>Lp.</w:t>
            </w:r>
          </w:p>
        </w:tc>
        <w:tc>
          <w:tcPr>
            <w:tcW w:w="5915" w:type="dxa"/>
          </w:tcPr>
          <w:p w14:paraId="6BDE418D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Nazwa kryterium</w:t>
            </w:r>
          </w:p>
        </w:tc>
        <w:tc>
          <w:tcPr>
            <w:tcW w:w="1182" w:type="dxa"/>
          </w:tcPr>
          <w:p w14:paraId="4885AE9D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Czy spełnione?</w:t>
            </w:r>
          </w:p>
          <w:p w14:paraId="4B88A88F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(Tak / Nie)</w:t>
            </w:r>
          </w:p>
        </w:tc>
        <w:tc>
          <w:tcPr>
            <w:tcW w:w="1485" w:type="dxa"/>
          </w:tcPr>
          <w:p w14:paraId="54B74286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Czy obligatoryjne?</w:t>
            </w:r>
          </w:p>
        </w:tc>
      </w:tr>
      <w:tr w:rsidR="00933E7A" w:rsidRPr="009339EB" w14:paraId="352717A2" w14:textId="77777777">
        <w:trPr>
          <w:jc w:val="center"/>
        </w:trPr>
        <w:tc>
          <w:tcPr>
            <w:tcW w:w="481" w:type="dxa"/>
          </w:tcPr>
          <w:p w14:paraId="6AB11DD3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1.</w:t>
            </w:r>
          </w:p>
        </w:tc>
        <w:tc>
          <w:tcPr>
            <w:tcW w:w="5915" w:type="dxa"/>
          </w:tcPr>
          <w:p w14:paraId="27D226A8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color w:val="000000"/>
              </w:rPr>
            </w:pPr>
            <w:r w:rsidRPr="009339EB">
              <w:rPr>
                <w:rFonts w:ascii="Arial Narrow" w:eastAsia="Lato" w:hAnsi="Arial Narrow" w:cs="Lato"/>
                <w:color w:val="000000"/>
              </w:rPr>
              <w:t>Wdrożono rozwiązanie ochrony przed złośliwym oprogramowaniem z aktualnym wsparciem producenta.</w:t>
            </w:r>
          </w:p>
        </w:tc>
        <w:tc>
          <w:tcPr>
            <w:tcW w:w="1182" w:type="dxa"/>
          </w:tcPr>
          <w:p w14:paraId="4421D04D" w14:textId="1CC4D9AF" w:rsidR="00933E7A" w:rsidRPr="009339EB" w:rsidRDefault="00933E7A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</w:p>
        </w:tc>
        <w:tc>
          <w:tcPr>
            <w:tcW w:w="1485" w:type="dxa"/>
          </w:tcPr>
          <w:p w14:paraId="6040E892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Tak</w:t>
            </w:r>
          </w:p>
        </w:tc>
      </w:tr>
      <w:tr w:rsidR="00933E7A" w:rsidRPr="009339EB" w14:paraId="252B4064" w14:textId="77777777">
        <w:trPr>
          <w:jc w:val="center"/>
        </w:trPr>
        <w:tc>
          <w:tcPr>
            <w:tcW w:w="481" w:type="dxa"/>
          </w:tcPr>
          <w:p w14:paraId="37C27F96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2.</w:t>
            </w:r>
          </w:p>
        </w:tc>
        <w:tc>
          <w:tcPr>
            <w:tcW w:w="5915" w:type="dxa"/>
          </w:tcPr>
          <w:p w14:paraId="3BA58040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color w:val="000000"/>
              </w:rPr>
              <w:t>Wdrożono rozwiązanie klasy EDR, obejmujące wszystkie wspierane przez producenta oprogramowania stacje robocze oraz serwery.</w:t>
            </w:r>
          </w:p>
        </w:tc>
        <w:tc>
          <w:tcPr>
            <w:tcW w:w="1182" w:type="dxa"/>
          </w:tcPr>
          <w:p w14:paraId="5735DA29" w14:textId="46DFC6C4" w:rsidR="00933E7A" w:rsidRPr="009339EB" w:rsidRDefault="00933E7A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</w:p>
        </w:tc>
        <w:tc>
          <w:tcPr>
            <w:tcW w:w="1485" w:type="dxa"/>
          </w:tcPr>
          <w:p w14:paraId="47FF389A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Tak</w:t>
            </w:r>
          </w:p>
        </w:tc>
      </w:tr>
      <w:tr w:rsidR="00933E7A" w:rsidRPr="009339EB" w14:paraId="28865AD3" w14:textId="77777777">
        <w:trPr>
          <w:jc w:val="center"/>
        </w:trPr>
        <w:tc>
          <w:tcPr>
            <w:tcW w:w="481" w:type="dxa"/>
          </w:tcPr>
          <w:p w14:paraId="07520B02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3.</w:t>
            </w:r>
          </w:p>
        </w:tc>
        <w:tc>
          <w:tcPr>
            <w:tcW w:w="5915" w:type="dxa"/>
          </w:tcPr>
          <w:p w14:paraId="717CF48F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color w:val="000000"/>
              </w:rPr>
            </w:pPr>
            <w:r w:rsidRPr="009339EB">
              <w:rPr>
                <w:rFonts w:ascii="Arial Narrow" w:eastAsia="Lato" w:hAnsi="Arial Narrow" w:cs="Lato"/>
                <w:color w:val="000000"/>
              </w:rPr>
              <w:t>Wdrożono rozwiązanie klasy XDR, obejmujące wszystkie wspierane przez producenta oprogramowania stacje robocze i serwery oraz zbierające i analizujące dane również z innych źródeł.</w:t>
            </w:r>
          </w:p>
        </w:tc>
        <w:tc>
          <w:tcPr>
            <w:tcW w:w="1182" w:type="dxa"/>
          </w:tcPr>
          <w:p w14:paraId="61BF11ED" w14:textId="11D9283F" w:rsidR="00933E7A" w:rsidRPr="009339EB" w:rsidRDefault="00933E7A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</w:p>
        </w:tc>
        <w:tc>
          <w:tcPr>
            <w:tcW w:w="1485" w:type="dxa"/>
          </w:tcPr>
          <w:p w14:paraId="7A1F9439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Nie</w:t>
            </w:r>
          </w:p>
        </w:tc>
      </w:tr>
      <w:tr w:rsidR="00933E7A" w:rsidRPr="009339EB" w14:paraId="53C95B93" w14:textId="77777777">
        <w:trPr>
          <w:jc w:val="center"/>
        </w:trPr>
        <w:tc>
          <w:tcPr>
            <w:tcW w:w="481" w:type="dxa"/>
          </w:tcPr>
          <w:p w14:paraId="45571DE7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4.</w:t>
            </w:r>
          </w:p>
        </w:tc>
        <w:tc>
          <w:tcPr>
            <w:tcW w:w="5915" w:type="dxa"/>
          </w:tcPr>
          <w:p w14:paraId="3A230B2C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color w:val="000000"/>
              </w:rPr>
            </w:pPr>
            <w:r w:rsidRPr="009339EB">
              <w:rPr>
                <w:rFonts w:ascii="Arial Narrow" w:eastAsia="Lato" w:hAnsi="Arial Narrow" w:cs="Lato"/>
                <w:color w:val="000000"/>
              </w:rPr>
              <w:t>Dla serwerów oraz stacji roboczych nieobjętych ochroną została wykonana analiza ryzyka.</w:t>
            </w:r>
          </w:p>
        </w:tc>
        <w:tc>
          <w:tcPr>
            <w:tcW w:w="1182" w:type="dxa"/>
          </w:tcPr>
          <w:p w14:paraId="6D70722B" w14:textId="52E9A099" w:rsidR="00933E7A" w:rsidRPr="009339EB" w:rsidRDefault="00933E7A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</w:p>
        </w:tc>
        <w:tc>
          <w:tcPr>
            <w:tcW w:w="1485" w:type="dxa"/>
          </w:tcPr>
          <w:p w14:paraId="0DD8DE00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Tak</w:t>
            </w:r>
          </w:p>
        </w:tc>
      </w:tr>
      <w:tr w:rsidR="00933E7A" w:rsidRPr="009339EB" w14:paraId="70DDFE17" w14:textId="77777777">
        <w:trPr>
          <w:jc w:val="center"/>
        </w:trPr>
        <w:tc>
          <w:tcPr>
            <w:tcW w:w="481" w:type="dxa"/>
          </w:tcPr>
          <w:p w14:paraId="6ECAEB5E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5.</w:t>
            </w:r>
          </w:p>
        </w:tc>
        <w:tc>
          <w:tcPr>
            <w:tcW w:w="5915" w:type="dxa"/>
          </w:tcPr>
          <w:p w14:paraId="79B47499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color w:val="000000"/>
              </w:rPr>
            </w:pPr>
            <w:r w:rsidRPr="009339EB">
              <w:rPr>
                <w:rFonts w:ascii="Arial Narrow" w:eastAsia="Lato" w:hAnsi="Arial Narrow" w:cs="Lato"/>
                <w:color w:val="000000"/>
              </w:rPr>
              <w:t>Osoby administrujące systemami ochrony stacji i serwerów posiadają odpowiednie kompetencje potwierdzone odbytym szkoleniem.</w:t>
            </w:r>
          </w:p>
        </w:tc>
        <w:tc>
          <w:tcPr>
            <w:tcW w:w="1182" w:type="dxa"/>
          </w:tcPr>
          <w:p w14:paraId="1AEA10BD" w14:textId="67C2F1C2" w:rsidR="00933E7A" w:rsidRPr="009339EB" w:rsidRDefault="00933E7A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</w:p>
        </w:tc>
        <w:tc>
          <w:tcPr>
            <w:tcW w:w="1485" w:type="dxa"/>
          </w:tcPr>
          <w:p w14:paraId="2090DF94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Tak</w:t>
            </w:r>
          </w:p>
        </w:tc>
      </w:tr>
    </w:tbl>
    <w:p w14:paraId="0F69A395" w14:textId="77777777" w:rsidR="00933E7A" w:rsidRPr="009339EB" w:rsidRDefault="00257482" w:rsidP="009339EB">
      <w:pPr>
        <w:keepNext/>
        <w:keepLines/>
        <w:spacing w:before="280" w:after="280"/>
        <w:rPr>
          <w:rFonts w:ascii="Arial Narrow" w:eastAsia="Lato" w:hAnsi="Arial Narrow" w:cs="Lato"/>
          <w:b/>
        </w:rPr>
      </w:pPr>
      <w:r w:rsidRPr="009339EB">
        <w:rPr>
          <w:rFonts w:ascii="Arial Narrow" w:eastAsia="Lato" w:hAnsi="Arial Narrow" w:cs="Lato"/>
          <w:b/>
        </w:rPr>
        <w:t>Kryteria akceptacji do oceny przy audycie końcowym w obszarze cyberbezpieczeństwa:</w:t>
      </w:r>
    </w:p>
    <w:p w14:paraId="62B53BE8" w14:textId="77777777" w:rsidR="00933E7A" w:rsidRPr="009339EB" w:rsidRDefault="00257482" w:rsidP="009339EB">
      <w:pPr>
        <w:keepNext/>
        <w:keepLines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before="280" w:after="0" w:line="240" w:lineRule="auto"/>
        <w:ind w:left="714" w:hanging="357"/>
        <w:rPr>
          <w:rFonts w:ascii="Arial Narrow" w:eastAsia="Lato" w:hAnsi="Arial Narrow" w:cs="Lato"/>
          <w:color w:val="000000"/>
        </w:rPr>
      </w:pPr>
      <w:r w:rsidRPr="009339EB">
        <w:rPr>
          <w:rFonts w:ascii="Arial Narrow" w:eastAsia="Lato" w:hAnsi="Arial Narrow" w:cs="Lato"/>
          <w:color w:val="000000"/>
        </w:rPr>
        <w:t>Dokumentacja powykonawcza wdrożonego rozwiązania, potwierdzająca zastosowanie polityk bezpieczeństwa oraz wdrożenie agentów rozwiązania na stacjach roboczych oraz serwerach – dla zakupu sprzętu i oprogramowania oraz usług wdrożeniowych.</w:t>
      </w:r>
    </w:p>
    <w:p w14:paraId="5DC816A2" w14:textId="77777777" w:rsidR="00933E7A" w:rsidRPr="009339EB" w:rsidRDefault="00257482" w:rsidP="009339EB">
      <w:pPr>
        <w:keepNext/>
        <w:keepLines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before="0" w:after="0" w:line="240" w:lineRule="auto"/>
        <w:ind w:left="714" w:hanging="357"/>
        <w:rPr>
          <w:rFonts w:ascii="Arial Narrow" w:eastAsia="Lato" w:hAnsi="Arial Narrow" w:cs="Lato"/>
          <w:color w:val="000000"/>
        </w:rPr>
      </w:pPr>
      <w:r w:rsidRPr="009339EB">
        <w:rPr>
          <w:rFonts w:ascii="Arial Narrow" w:eastAsia="Lato" w:hAnsi="Arial Narrow" w:cs="Lato"/>
          <w:color w:val="000000"/>
        </w:rPr>
        <w:t>Wyciąg z umowy obejmujący zakres usługi – dla usług utrzymaniowych.</w:t>
      </w:r>
    </w:p>
    <w:p w14:paraId="60193F82" w14:textId="77777777" w:rsidR="00933E7A" w:rsidRPr="009339EB" w:rsidRDefault="00257482" w:rsidP="009339EB">
      <w:pPr>
        <w:keepNext/>
        <w:keepLines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before="0" w:after="280" w:line="240" w:lineRule="auto"/>
        <w:ind w:left="714" w:hanging="357"/>
        <w:rPr>
          <w:rFonts w:ascii="Arial Narrow" w:eastAsia="Lato" w:hAnsi="Arial Narrow" w:cs="Lato"/>
          <w:color w:val="000000"/>
        </w:rPr>
      </w:pPr>
      <w:r w:rsidRPr="009339EB">
        <w:rPr>
          <w:rFonts w:ascii="Arial Narrow" w:eastAsia="Lato" w:hAnsi="Arial Narrow" w:cs="Lato"/>
          <w:color w:val="000000"/>
        </w:rPr>
        <w:t>Potwierdzenie uczestnictwa na szkoleniach z zakresu obsługi systemu – dla usług szkoleniowych.</w:t>
      </w:r>
    </w:p>
    <w:p w14:paraId="3A5837EB" w14:textId="77777777" w:rsidR="00CF6AE5" w:rsidRPr="009339EB" w:rsidRDefault="00CF6AE5" w:rsidP="009339EB">
      <w:pPr>
        <w:rPr>
          <w:rFonts w:ascii="Arial Narrow" w:eastAsia="Lato" w:hAnsi="Arial Narrow" w:cs="Lato"/>
          <w:b/>
          <w:color w:val="000000"/>
        </w:rPr>
      </w:pPr>
      <w:r w:rsidRPr="009339EB">
        <w:rPr>
          <w:rFonts w:ascii="Arial Narrow" w:eastAsia="Lato" w:hAnsi="Arial Narrow" w:cs="Lato"/>
          <w:b/>
          <w:color w:val="000000"/>
        </w:rPr>
        <w:br w:type="page"/>
      </w:r>
    </w:p>
    <w:p w14:paraId="43A64554" w14:textId="673D6BAA" w:rsidR="00933E7A" w:rsidRPr="009339EB" w:rsidRDefault="00257482" w:rsidP="009339EB">
      <w:pPr>
        <w:keepNext/>
        <w:keepLines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rPr>
          <w:rFonts w:ascii="Arial Narrow" w:eastAsia="Lato" w:hAnsi="Arial Narrow" w:cs="Lato"/>
          <w:b/>
          <w:color w:val="000000"/>
        </w:rPr>
      </w:pPr>
      <w:r w:rsidRPr="009339EB">
        <w:rPr>
          <w:rFonts w:ascii="Arial Narrow" w:eastAsia="Lato" w:hAnsi="Arial Narrow" w:cs="Lato"/>
          <w:b/>
          <w:color w:val="000000"/>
        </w:rPr>
        <w:lastRenderedPageBreak/>
        <w:t>Zarządzanie podatnościami</w:t>
      </w:r>
    </w:p>
    <w:tbl>
      <w:tblPr>
        <w:tblStyle w:val="a4"/>
        <w:tblW w:w="906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81"/>
        <w:gridCol w:w="5915"/>
        <w:gridCol w:w="1182"/>
        <w:gridCol w:w="1485"/>
      </w:tblGrid>
      <w:tr w:rsidR="00933E7A" w:rsidRPr="009339EB" w14:paraId="1ACA2D52" w14:textId="77777777">
        <w:trPr>
          <w:tblHeader/>
          <w:jc w:val="center"/>
        </w:trPr>
        <w:tc>
          <w:tcPr>
            <w:tcW w:w="481" w:type="dxa"/>
          </w:tcPr>
          <w:p w14:paraId="5CBE7EF5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Lp.</w:t>
            </w:r>
          </w:p>
        </w:tc>
        <w:tc>
          <w:tcPr>
            <w:tcW w:w="5915" w:type="dxa"/>
          </w:tcPr>
          <w:p w14:paraId="131955DF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Nazwa kryterium</w:t>
            </w:r>
          </w:p>
        </w:tc>
        <w:tc>
          <w:tcPr>
            <w:tcW w:w="1182" w:type="dxa"/>
          </w:tcPr>
          <w:p w14:paraId="4E000FD2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Czy spełnione?</w:t>
            </w:r>
          </w:p>
          <w:p w14:paraId="736BD3E3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(Tak / Nie)</w:t>
            </w:r>
          </w:p>
        </w:tc>
        <w:tc>
          <w:tcPr>
            <w:tcW w:w="1485" w:type="dxa"/>
          </w:tcPr>
          <w:p w14:paraId="0AAC9B30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Czy obligatoryjne?</w:t>
            </w:r>
          </w:p>
        </w:tc>
      </w:tr>
      <w:tr w:rsidR="00933E7A" w:rsidRPr="009339EB" w14:paraId="7892DCF1" w14:textId="77777777">
        <w:trPr>
          <w:jc w:val="center"/>
        </w:trPr>
        <w:tc>
          <w:tcPr>
            <w:tcW w:w="481" w:type="dxa"/>
          </w:tcPr>
          <w:p w14:paraId="5939750F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1.</w:t>
            </w:r>
          </w:p>
        </w:tc>
        <w:tc>
          <w:tcPr>
            <w:tcW w:w="5915" w:type="dxa"/>
          </w:tcPr>
          <w:p w14:paraId="0C4CAB3A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color w:val="000000"/>
              </w:rPr>
            </w:pPr>
            <w:r w:rsidRPr="009339EB">
              <w:rPr>
                <w:rFonts w:ascii="Arial Narrow" w:eastAsia="Lato" w:hAnsi="Arial Narrow" w:cs="Lato"/>
                <w:color w:val="000000"/>
              </w:rPr>
              <w:t>Wdrożono system automatycznego (sieciowego i/lub agentowego) skanowania i identyfikacji podatności.</w:t>
            </w:r>
          </w:p>
        </w:tc>
        <w:tc>
          <w:tcPr>
            <w:tcW w:w="1182" w:type="dxa"/>
          </w:tcPr>
          <w:p w14:paraId="74517D53" w14:textId="3CC19A0F" w:rsidR="00933E7A" w:rsidRPr="009339EB" w:rsidRDefault="00933E7A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</w:p>
        </w:tc>
        <w:tc>
          <w:tcPr>
            <w:tcW w:w="1485" w:type="dxa"/>
          </w:tcPr>
          <w:p w14:paraId="7541CE43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Nie</w:t>
            </w:r>
          </w:p>
        </w:tc>
      </w:tr>
      <w:tr w:rsidR="00933E7A" w:rsidRPr="009339EB" w14:paraId="3A769CC1" w14:textId="77777777">
        <w:trPr>
          <w:jc w:val="center"/>
        </w:trPr>
        <w:tc>
          <w:tcPr>
            <w:tcW w:w="481" w:type="dxa"/>
          </w:tcPr>
          <w:p w14:paraId="35330C74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2.</w:t>
            </w:r>
          </w:p>
        </w:tc>
        <w:tc>
          <w:tcPr>
            <w:tcW w:w="5915" w:type="dxa"/>
          </w:tcPr>
          <w:p w14:paraId="02717E35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color w:val="000000"/>
              </w:rPr>
            </w:pPr>
            <w:r w:rsidRPr="009339EB">
              <w:rPr>
                <w:rFonts w:ascii="Arial Narrow" w:eastAsia="Lato" w:hAnsi="Arial Narrow" w:cs="Lato"/>
                <w:color w:val="000000"/>
              </w:rPr>
              <w:t>Skanowanie podatności obejmuje przynajmniej kluczowe stacje robocze, serwery oraz urządzenia sieciowe.</w:t>
            </w:r>
          </w:p>
        </w:tc>
        <w:tc>
          <w:tcPr>
            <w:tcW w:w="1182" w:type="dxa"/>
          </w:tcPr>
          <w:p w14:paraId="57037658" w14:textId="6A401194" w:rsidR="00933E7A" w:rsidRPr="009339EB" w:rsidRDefault="00933E7A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</w:p>
        </w:tc>
        <w:tc>
          <w:tcPr>
            <w:tcW w:w="1485" w:type="dxa"/>
          </w:tcPr>
          <w:p w14:paraId="3ADFE590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Nie</w:t>
            </w:r>
          </w:p>
        </w:tc>
      </w:tr>
      <w:tr w:rsidR="00933E7A" w:rsidRPr="009339EB" w14:paraId="0F0DFCFF" w14:textId="77777777">
        <w:trPr>
          <w:jc w:val="center"/>
        </w:trPr>
        <w:tc>
          <w:tcPr>
            <w:tcW w:w="481" w:type="dxa"/>
          </w:tcPr>
          <w:p w14:paraId="736870FA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3.</w:t>
            </w:r>
          </w:p>
        </w:tc>
        <w:tc>
          <w:tcPr>
            <w:tcW w:w="5915" w:type="dxa"/>
          </w:tcPr>
          <w:p w14:paraId="08C310FF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color w:val="000000"/>
              </w:rPr>
            </w:pPr>
            <w:r w:rsidRPr="009339EB">
              <w:rPr>
                <w:rFonts w:ascii="Arial Narrow" w:eastAsia="Lato" w:hAnsi="Arial Narrow" w:cs="Lato"/>
                <w:color w:val="000000"/>
              </w:rPr>
              <w:t>Skanowanie podatności obejmuje proces uwierzytelnienia się do poziomu systemu operacyjnego skanowanego hostu.</w:t>
            </w:r>
          </w:p>
        </w:tc>
        <w:tc>
          <w:tcPr>
            <w:tcW w:w="1182" w:type="dxa"/>
          </w:tcPr>
          <w:p w14:paraId="3E6FC8F3" w14:textId="36EF5CB1" w:rsidR="00933E7A" w:rsidRPr="009339EB" w:rsidRDefault="00933E7A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</w:p>
        </w:tc>
        <w:tc>
          <w:tcPr>
            <w:tcW w:w="1485" w:type="dxa"/>
          </w:tcPr>
          <w:p w14:paraId="617CE299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Nie</w:t>
            </w:r>
          </w:p>
        </w:tc>
      </w:tr>
      <w:tr w:rsidR="00933E7A" w:rsidRPr="009339EB" w14:paraId="3529238F" w14:textId="77777777">
        <w:trPr>
          <w:jc w:val="center"/>
        </w:trPr>
        <w:tc>
          <w:tcPr>
            <w:tcW w:w="481" w:type="dxa"/>
          </w:tcPr>
          <w:p w14:paraId="26AF8E51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4.</w:t>
            </w:r>
          </w:p>
        </w:tc>
        <w:tc>
          <w:tcPr>
            <w:tcW w:w="5915" w:type="dxa"/>
          </w:tcPr>
          <w:p w14:paraId="37F37E70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color w:val="000000"/>
              </w:rPr>
            </w:pPr>
            <w:r w:rsidRPr="009339EB">
              <w:rPr>
                <w:rFonts w:ascii="Arial Narrow" w:eastAsia="Lato" w:hAnsi="Arial Narrow" w:cs="Lato"/>
                <w:color w:val="000000"/>
              </w:rPr>
              <w:t>Skanowanie podatności obejmuje ocenę poprawności konfiguracji bezpieczeństwa skanowanego hostu.</w:t>
            </w:r>
          </w:p>
        </w:tc>
        <w:tc>
          <w:tcPr>
            <w:tcW w:w="1182" w:type="dxa"/>
          </w:tcPr>
          <w:p w14:paraId="13464D55" w14:textId="17C3CACB" w:rsidR="00933E7A" w:rsidRPr="009339EB" w:rsidRDefault="00933E7A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</w:p>
        </w:tc>
        <w:tc>
          <w:tcPr>
            <w:tcW w:w="1485" w:type="dxa"/>
          </w:tcPr>
          <w:p w14:paraId="0B1163AA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Nie</w:t>
            </w:r>
          </w:p>
        </w:tc>
      </w:tr>
      <w:tr w:rsidR="00933E7A" w:rsidRPr="009339EB" w14:paraId="1C3E3665" w14:textId="77777777">
        <w:trPr>
          <w:jc w:val="center"/>
        </w:trPr>
        <w:tc>
          <w:tcPr>
            <w:tcW w:w="481" w:type="dxa"/>
          </w:tcPr>
          <w:p w14:paraId="064604A3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5.</w:t>
            </w:r>
          </w:p>
        </w:tc>
        <w:tc>
          <w:tcPr>
            <w:tcW w:w="5915" w:type="dxa"/>
          </w:tcPr>
          <w:p w14:paraId="472C92F8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color w:val="000000"/>
              </w:rPr>
            </w:pPr>
            <w:r w:rsidRPr="009339EB">
              <w:rPr>
                <w:rFonts w:ascii="Arial Narrow" w:eastAsia="Lato" w:hAnsi="Arial Narrow" w:cs="Lato"/>
                <w:color w:val="000000"/>
              </w:rPr>
              <w:t>Ocena ryzyka podatności uwzględnia inne czynniki niż system klasyfikacji CVSS.</w:t>
            </w:r>
          </w:p>
        </w:tc>
        <w:tc>
          <w:tcPr>
            <w:tcW w:w="1182" w:type="dxa"/>
          </w:tcPr>
          <w:p w14:paraId="140EFEF3" w14:textId="4D479514" w:rsidR="00933E7A" w:rsidRPr="009339EB" w:rsidRDefault="00933E7A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</w:p>
        </w:tc>
        <w:tc>
          <w:tcPr>
            <w:tcW w:w="1485" w:type="dxa"/>
          </w:tcPr>
          <w:p w14:paraId="1E57755D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Nie</w:t>
            </w:r>
          </w:p>
        </w:tc>
      </w:tr>
      <w:tr w:rsidR="00933E7A" w:rsidRPr="009339EB" w14:paraId="3EBFBA22" w14:textId="77777777">
        <w:trPr>
          <w:jc w:val="center"/>
        </w:trPr>
        <w:tc>
          <w:tcPr>
            <w:tcW w:w="481" w:type="dxa"/>
          </w:tcPr>
          <w:p w14:paraId="19B990B8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6.</w:t>
            </w:r>
          </w:p>
        </w:tc>
        <w:tc>
          <w:tcPr>
            <w:tcW w:w="5915" w:type="dxa"/>
          </w:tcPr>
          <w:p w14:paraId="7EF19604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color w:val="000000"/>
              </w:rPr>
            </w:pPr>
            <w:r w:rsidRPr="009339EB">
              <w:rPr>
                <w:rFonts w:ascii="Arial Narrow" w:eastAsia="Lato" w:hAnsi="Arial Narrow" w:cs="Lato"/>
                <w:color w:val="000000"/>
              </w:rPr>
              <w:t>Ustalono czasy reakcji na zidentyfikowane podatności.</w:t>
            </w:r>
          </w:p>
        </w:tc>
        <w:tc>
          <w:tcPr>
            <w:tcW w:w="1182" w:type="dxa"/>
          </w:tcPr>
          <w:p w14:paraId="151519FB" w14:textId="4E2EF71B" w:rsidR="00933E7A" w:rsidRPr="009339EB" w:rsidRDefault="00933E7A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</w:p>
        </w:tc>
        <w:tc>
          <w:tcPr>
            <w:tcW w:w="1485" w:type="dxa"/>
          </w:tcPr>
          <w:p w14:paraId="659275D8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Nie</w:t>
            </w:r>
          </w:p>
        </w:tc>
      </w:tr>
    </w:tbl>
    <w:p w14:paraId="5C547BF2" w14:textId="77777777" w:rsidR="00933E7A" w:rsidRPr="009339EB" w:rsidRDefault="00257482" w:rsidP="009339EB">
      <w:pPr>
        <w:keepNext/>
        <w:keepLines/>
        <w:spacing w:before="280" w:after="280"/>
        <w:rPr>
          <w:rFonts w:ascii="Arial Narrow" w:eastAsia="Lato" w:hAnsi="Arial Narrow" w:cs="Lato"/>
          <w:b/>
        </w:rPr>
      </w:pPr>
      <w:r w:rsidRPr="009339EB">
        <w:rPr>
          <w:rFonts w:ascii="Arial Narrow" w:eastAsia="Lato" w:hAnsi="Arial Narrow" w:cs="Lato"/>
          <w:b/>
        </w:rPr>
        <w:t>Kryteria akceptacji do oceny przy audycie końcowym w obszarze cyberbezpieczeństwa:</w:t>
      </w:r>
    </w:p>
    <w:p w14:paraId="3023EBB3" w14:textId="77777777" w:rsidR="00933E7A" w:rsidRPr="009339EB" w:rsidRDefault="00257482" w:rsidP="009339EB">
      <w:pPr>
        <w:keepNext/>
        <w:keepLines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before="280" w:after="0" w:line="240" w:lineRule="auto"/>
        <w:ind w:left="714" w:hanging="357"/>
        <w:rPr>
          <w:rFonts w:ascii="Arial Narrow" w:eastAsia="Lato" w:hAnsi="Arial Narrow" w:cs="Lato"/>
          <w:color w:val="000000"/>
        </w:rPr>
      </w:pPr>
      <w:r w:rsidRPr="009339EB">
        <w:rPr>
          <w:rFonts w:ascii="Arial Narrow" w:eastAsia="Lato" w:hAnsi="Arial Narrow" w:cs="Lato"/>
          <w:color w:val="000000"/>
        </w:rPr>
        <w:t>Dokumentacja powykonawcza wdrożonego i uruchomionego systemu, wskazująca na obszary objęte skanowaniem podatności – dla zakupu oprogramowania lub zakupu wsparcia oraz usług wdrożeniowych.</w:t>
      </w:r>
    </w:p>
    <w:p w14:paraId="6D16045F" w14:textId="77777777" w:rsidR="00933E7A" w:rsidRPr="009339EB" w:rsidRDefault="00257482" w:rsidP="009339EB">
      <w:pPr>
        <w:keepNext/>
        <w:keepLines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before="0" w:after="0" w:line="240" w:lineRule="auto"/>
        <w:ind w:left="714" w:hanging="357"/>
        <w:rPr>
          <w:rFonts w:ascii="Arial Narrow" w:eastAsia="Lato" w:hAnsi="Arial Narrow" w:cs="Lato"/>
          <w:color w:val="000000"/>
        </w:rPr>
      </w:pPr>
      <w:r w:rsidRPr="009339EB">
        <w:rPr>
          <w:rFonts w:ascii="Arial Narrow" w:eastAsia="Lato" w:hAnsi="Arial Narrow" w:cs="Lato"/>
          <w:color w:val="000000"/>
        </w:rPr>
        <w:t>Potwierdzenie uczestnictwa w szkoleniach – dla usług szkoleniowych.</w:t>
      </w:r>
    </w:p>
    <w:p w14:paraId="00B2A242" w14:textId="77777777" w:rsidR="00933E7A" w:rsidRPr="009339EB" w:rsidRDefault="00257482" w:rsidP="009339EB">
      <w:pPr>
        <w:keepNext/>
        <w:keepLines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before="0" w:after="280" w:line="240" w:lineRule="auto"/>
        <w:ind w:left="714" w:hanging="357"/>
        <w:rPr>
          <w:rFonts w:ascii="Arial Narrow" w:eastAsia="Lato" w:hAnsi="Arial Narrow" w:cs="Lato"/>
          <w:color w:val="000000"/>
        </w:rPr>
      </w:pPr>
      <w:r w:rsidRPr="009339EB">
        <w:rPr>
          <w:rFonts w:ascii="Arial Narrow" w:eastAsia="Lato" w:hAnsi="Arial Narrow" w:cs="Lato"/>
          <w:color w:val="000000"/>
        </w:rPr>
        <w:t>Wyciąg z umowy obejmujący zakres usługi – dla usług utrzymaniowych.</w:t>
      </w:r>
    </w:p>
    <w:p w14:paraId="254F1DF8" w14:textId="77777777" w:rsidR="00CF6AE5" w:rsidRPr="009339EB" w:rsidRDefault="00CF6AE5" w:rsidP="009339EB">
      <w:pPr>
        <w:rPr>
          <w:rFonts w:ascii="Arial Narrow" w:eastAsia="Lato" w:hAnsi="Arial Narrow" w:cs="Lato"/>
          <w:b/>
          <w:color w:val="000000"/>
        </w:rPr>
      </w:pPr>
      <w:r w:rsidRPr="009339EB">
        <w:rPr>
          <w:rFonts w:ascii="Arial Narrow" w:eastAsia="Lato" w:hAnsi="Arial Narrow" w:cs="Lato"/>
          <w:b/>
          <w:color w:val="000000"/>
        </w:rPr>
        <w:br w:type="page"/>
      </w:r>
    </w:p>
    <w:p w14:paraId="60076743" w14:textId="165A67DC" w:rsidR="00933E7A" w:rsidRPr="009339EB" w:rsidRDefault="00257482" w:rsidP="009339EB">
      <w:pPr>
        <w:keepNext/>
        <w:keepLines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rPr>
          <w:rFonts w:ascii="Arial Narrow" w:eastAsia="Lato" w:hAnsi="Arial Narrow" w:cs="Lato"/>
          <w:b/>
          <w:color w:val="000000"/>
        </w:rPr>
      </w:pPr>
      <w:r w:rsidRPr="009339EB">
        <w:rPr>
          <w:rFonts w:ascii="Arial Narrow" w:eastAsia="Lato" w:hAnsi="Arial Narrow" w:cs="Lato"/>
          <w:b/>
          <w:color w:val="000000"/>
        </w:rPr>
        <w:lastRenderedPageBreak/>
        <w:t>System zarządzania bezpieczeństwem informacji</w:t>
      </w:r>
    </w:p>
    <w:tbl>
      <w:tblPr>
        <w:tblStyle w:val="a5"/>
        <w:tblW w:w="906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96"/>
        <w:gridCol w:w="5901"/>
        <w:gridCol w:w="1182"/>
        <w:gridCol w:w="1484"/>
      </w:tblGrid>
      <w:tr w:rsidR="00933E7A" w:rsidRPr="009339EB" w14:paraId="0D19FF07" w14:textId="77777777">
        <w:trPr>
          <w:tblHeader/>
        </w:trPr>
        <w:tc>
          <w:tcPr>
            <w:tcW w:w="496" w:type="dxa"/>
          </w:tcPr>
          <w:p w14:paraId="17115268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Lp.</w:t>
            </w:r>
          </w:p>
        </w:tc>
        <w:tc>
          <w:tcPr>
            <w:tcW w:w="5901" w:type="dxa"/>
          </w:tcPr>
          <w:p w14:paraId="0E930F4A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Nazwa kryterium</w:t>
            </w:r>
          </w:p>
        </w:tc>
        <w:tc>
          <w:tcPr>
            <w:tcW w:w="1182" w:type="dxa"/>
          </w:tcPr>
          <w:p w14:paraId="3ABE4381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Czy spełnione?</w:t>
            </w:r>
          </w:p>
          <w:p w14:paraId="3030797E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(Tak / Nie)</w:t>
            </w:r>
          </w:p>
        </w:tc>
        <w:tc>
          <w:tcPr>
            <w:tcW w:w="1484" w:type="dxa"/>
          </w:tcPr>
          <w:p w14:paraId="4EB19124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Czy obligatoryjne?</w:t>
            </w:r>
          </w:p>
        </w:tc>
      </w:tr>
      <w:tr w:rsidR="00933E7A" w:rsidRPr="009339EB" w14:paraId="2A3296B5" w14:textId="77777777">
        <w:tc>
          <w:tcPr>
            <w:tcW w:w="496" w:type="dxa"/>
          </w:tcPr>
          <w:p w14:paraId="39596711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1.</w:t>
            </w:r>
          </w:p>
        </w:tc>
        <w:tc>
          <w:tcPr>
            <w:tcW w:w="5901" w:type="dxa"/>
          </w:tcPr>
          <w:p w14:paraId="35D3C181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color w:val="000000"/>
              </w:rPr>
              <w:t>Wdrożono politykę zarządzania dostępem i uprawnieniami.</w:t>
            </w:r>
          </w:p>
        </w:tc>
        <w:tc>
          <w:tcPr>
            <w:tcW w:w="1182" w:type="dxa"/>
          </w:tcPr>
          <w:p w14:paraId="17B352E6" w14:textId="7ACAB4A6" w:rsidR="00933E7A" w:rsidRPr="009339EB" w:rsidRDefault="00933E7A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</w:p>
        </w:tc>
        <w:tc>
          <w:tcPr>
            <w:tcW w:w="1484" w:type="dxa"/>
          </w:tcPr>
          <w:p w14:paraId="557FFDA5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Tak</w:t>
            </w:r>
          </w:p>
        </w:tc>
      </w:tr>
      <w:tr w:rsidR="00933E7A" w:rsidRPr="009339EB" w14:paraId="622931AE" w14:textId="77777777">
        <w:tc>
          <w:tcPr>
            <w:tcW w:w="496" w:type="dxa"/>
          </w:tcPr>
          <w:p w14:paraId="71CC6994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2.</w:t>
            </w:r>
          </w:p>
        </w:tc>
        <w:tc>
          <w:tcPr>
            <w:tcW w:w="5901" w:type="dxa"/>
          </w:tcPr>
          <w:p w14:paraId="49FB4C13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color w:val="000000"/>
              </w:rPr>
            </w:pPr>
            <w:r w:rsidRPr="009339EB">
              <w:rPr>
                <w:rFonts w:ascii="Arial Narrow" w:eastAsia="Lato" w:hAnsi="Arial Narrow" w:cs="Lato"/>
                <w:color w:val="000000"/>
              </w:rPr>
              <w:t>Wdrożono politykę kryptografii z uwzględnieniem zalecanych dopuszczalnych protokołów szyfrowania.</w:t>
            </w:r>
          </w:p>
        </w:tc>
        <w:tc>
          <w:tcPr>
            <w:tcW w:w="1182" w:type="dxa"/>
          </w:tcPr>
          <w:p w14:paraId="48A251BD" w14:textId="4D814F72" w:rsidR="00933E7A" w:rsidRPr="009339EB" w:rsidRDefault="00933E7A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</w:p>
        </w:tc>
        <w:tc>
          <w:tcPr>
            <w:tcW w:w="1484" w:type="dxa"/>
          </w:tcPr>
          <w:p w14:paraId="16269B86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Tak</w:t>
            </w:r>
          </w:p>
        </w:tc>
      </w:tr>
      <w:tr w:rsidR="00933E7A" w:rsidRPr="009339EB" w14:paraId="6D0049EA" w14:textId="77777777">
        <w:tc>
          <w:tcPr>
            <w:tcW w:w="496" w:type="dxa"/>
          </w:tcPr>
          <w:p w14:paraId="6163BD6C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3.</w:t>
            </w:r>
          </w:p>
        </w:tc>
        <w:tc>
          <w:tcPr>
            <w:tcW w:w="5901" w:type="dxa"/>
          </w:tcPr>
          <w:p w14:paraId="4A66B093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color w:val="000000"/>
              </w:rPr>
            </w:pPr>
            <w:r w:rsidRPr="009339EB">
              <w:rPr>
                <w:rFonts w:ascii="Arial Narrow" w:eastAsia="Lato" w:hAnsi="Arial Narrow" w:cs="Lato"/>
                <w:color w:val="000000"/>
              </w:rPr>
              <w:t>Wdrożono politykę zarządzania podatnościami</w:t>
            </w:r>
          </w:p>
        </w:tc>
        <w:tc>
          <w:tcPr>
            <w:tcW w:w="1182" w:type="dxa"/>
          </w:tcPr>
          <w:p w14:paraId="6090D729" w14:textId="74D1AE17" w:rsidR="00933E7A" w:rsidRPr="009339EB" w:rsidRDefault="00933E7A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</w:p>
        </w:tc>
        <w:tc>
          <w:tcPr>
            <w:tcW w:w="1484" w:type="dxa"/>
          </w:tcPr>
          <w:p w14:paraId="2F9B1EFB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Tak</w:t>
            </w:r>
          </w:p>
        </w:tc>
      </w:tr>
      <w:tr w:rsidR="00933E7A" w:rsidRPr="009339EB" w14:paraId="308626B2" w14:textId="77777777">
        <w:tc>
          <w:tcPr>
            <w:tcW w:w="496" w:type="dxa"/>
          </w:tcPr>
          <w:p w14:paraId="3F2081D4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4.</w:t>
            </w:r>
          </w:p>
        </w:tc>
        <w:tc>
          <w:tcPr>
            <w:tcW w:w="5901" w:type="dxa"/>
          </w:tcPr>
          <w:p w14:paraId="5D218A8A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color w:val="000000"/>
              </w:rPr>
            </w:pPr>
            <w:r w:rsidRPr="009339EB">
              <w:rPr>
                <w:rFonts w:ascii="Arial Narrow" w:eastAsia="Lato" w:hAnsi="Arial Narrow" w:cs="Lato"/>
                <w:color w:val="000000"/>
              </w:rPr>
              <w:t>Wdrożono politykę zarządzania ryzykiem z uwzględnieniem obszaru cyberbezpieczeństwa</w:t>
            </w:r>
          </w:p>
        </w:tc>
        <w:tc>
          <w:tcPr>
            <w:tcW w:w="1182" w:type="dxa"/>
          </w:tcPr>
          <w:p w14:paraId="6ACCB8E1" w14:textId="2B1094DA" w:rsidR="00933E7A" w:rsidRPr="009339EB" w:rsidRDefault="00933E7A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</w:p>
        </w:tc>
        <w:tc>
          <w:tcPr>
            <w:tcW w:w="1484" w:type="dxa"/>
          </w:tcPr>
          <w:p w14:paraId="4ADD8D65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Tak</w:t>
            </w:r>
          </w:p>
        </w:tc>
      </w:tr>
      <w:tr w:rsidR="00933E7A" w:rsidRPr="009339EB" w14:paraId="4443A470" w14:textId="77777777">
        <w:tc>
          <w:tcPr>
            <w:tcW w:w="496" w:type="dxa"/>
          </w:tcPr>
          <w:p w14:paraId="25874DB0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5.</w:t>
            </w:r>
          </w:p>
        </w:tc>
        <w:tc>
          <w:tcPr>
            <w:tcW w:w="5901" w:type="dxa"/>
          </w:tcPr>
          <w:p w14:paraId="52BC164E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color w:val="000000"/>
              </w:rPr>
            </w:pPr>
            <w:r w:rsidRPr="009339EB">
              <w:rPr>
                <w:rFonts w:ascii="Arial Narrow" w:eastAsia="Lato" w:hAnsi="Arial Narrow" w:cs="Lato"/>
                <w:color w:val="000000"/>
              </w:rPr>
              <w:t>Wdrożono politykę logowania zdarzeń z uwzględnieniem aplikacji, sieci, serwerów, bramy brzegowej, kontrolerem domeny.</w:t>
            </w:r>
          </w:p>
        </w:tc>
        <w:tc>
          <w:tcPr>
            <w:tcW w:w="1182" w:type="dxa"/>
          </w:tcPr>
          <w:p w14:paraId="14B07F1D" w14:textId="362B49A2" w:rsidR="00933E7A" w:rsidRPr="009339EB" w:rsidRDefault="00933E7A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</w:p>
        </w:tc>
        <w:tc>
          <w:tcPr>
            <w:tcW w:w="1484" w:type="dxa"/>
          </w:tcPr>
          <w:p w14:paraId="520927AB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Tak</w:t>
            </w:r>
          </w:p>
        </w:tc>
      </w:tr>
      <w:tr w:rsidR="00933E7A" w:rsidRPr="009339EB" w14:paraId="34155455" w14:textId="77777777">
        <w:tc>
          <w:tcPr>
            <w:tcW w:w="496" w:type="dxa"/>
          </w:tcPr>
          <w:p w14:paraId="720823F1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6.</w:t>
            </w:r>
          </w:p>
        </w:tc>
        <w:tc>
          <w:tcPr>
            <w:tcW w:w="5901" w:type="dxa"/>
          </w:tcPr>
          <w:p w14:paraId="3D57CACA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color w:val="000000"/>
              </w:rPr>
            </w:pPr>
            <w:r w:rsidRPr="009339EB">
              <w:rPr>
                <w:rFonts w:ascii="Arial Narrow" w:eastAsia="Lato" w:hAnsi="Arial Narrow" w:cs="Lato"/>
                <w:color w:val="000000"/>
              </w:rPr>
              <w:t>Wdrożono politykę kopii bezpieczeństwa.</w:t>
            </w:r>
          </w:p>
        </w:tc>
        <w:tc>
          <w:tcPr>
            <w:tcW w:w="1182" w:type="dxa"/>
          </w:tcPr>
          <w:p w14:paraId="6C0B7322" w14:textId="35B4AEE8" w:rsidR="00933E7A" w:rsidRPr="009339EB" w:rsidRDefault="00933E7A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</w:p>
        </w:tc>
        <w:tc>
          <w:tcPr>
            <w:tcW w:w="1484" w:type="dxa"/>
          </w:tcPr>
          <w:p w14:paraId="0E4CD1B2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Tak</w:t>
            </w:r>
          </w:p>
        </w:tc>
      </w:tr>
      <w:tr w:rsidR="00933E7A" w:rsidRPr="009339EB" w14:paraId="728BE65A" w14:textId="77777777">
        <w:tc>
          <w:tcPr>
            <w:tcW w:w="496" w:type="dxa"/>
          </w:tcPr>
          <w:p w14:paraId="31512356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7.</w:t>
            </w:r>
          </w:p>
        </w:tc>
        <w:tc>
          <w:tcPr>
            <w:tcW w:w="5901" w:type="dxa"/>
          </w:tcPr>
          <w:p w14:paraId="10C567A5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color w:val="000000"/>
              </w:rPr>
            </w:pPr>
            <w:r w:rsidRPr="009339EB">
              <w:rPr>
                <w:rFonts w:ascii="Arial Narrow" w:eastAsia="Lato" w:hAnsi="Arial Narrow" w:cs="Lato"/>
                <w:color w:val="000000"/>
              </w:rPr>
              <w:t>Wdrożono politykę zarządzania incydentami bezpieczeństwa.</w:t>
            </w:r>
          </w:p>
        </w:tc>
        <w:tc>
          <w:tcPr>
            <w:tcW w:w="1182" w:type="dxa"/>
          </w:tcPr>
          <w:p w14:paraId="0025F0C6" w14:textId="6FA6D910" w:rsidR="00933E7A" w:rsidRPr="009339EB" w:rsidRDefault="00933E7A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</w:p>
        </w:tc>
        <w:tc>
          <w:tcPr>
            <w:tcW w:w="1484" w:type="dxa"/>
          </w:tcPr>
          <w:p w14:paraId="4A928883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Tak</w:t>
            </w:r>
          </w:p>
        </w:tc>
      </w:tr>
      <w:tr w:rsidR="00933E7A" w:rsidRPr="009339EB" w14:paraId="186EBC23" w14:textId="77777777">
        <w:tc>
          <w:tcPr>
            <w:tcW w:w="496" w:type="dxa"/>
          </w:tcPr>
          <w:p w14:paraId="7C10EDF9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8.</w:t>
            </w:r>
          </w:p>
        </w:tc>
        <w:tc>
          <w:tcPr>
            <w:tcW w:w="5901" w:type="dxa"/>
          </w:tcPr>
          <w:p w14:paraId="30865D39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color w:val="000000"/>
              </w:rPr>
            </w:pPr>
            <w:r w:rsidRPr="009339EB">
              <w:rPr>
                <w:rFonts w:ascii="Arial Narrow" w:eastAsia="Lato" w:hAnsi="Arial Narrow" w:cs="Lato"/>
                <w:color w:val="000000"/>
              </w:rPr>
              <w:t>Wdrożono politykę zarządzania ciągłością działania.</w:t>
            </w:r>
          </w:p>
        </w:tc>
        <w:tc>
          <w:tcPr>
            <w:tcW w:w="1182" w:type="dxa"/>
          </w:tcPr>
          <w:p w14:paraId="2DB31F9C" w14:textId="6EE23265" w:rsidR="00933E7A" w:rsidRPr="009339EB" w:rsidRDefault="00933E7A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</w:p>
        </w:tc>
        <w:tc>
          <w:tcPr>
            <w:tcW w:w="1484" w:type="dxa"/>
          </w:tcPr>
          <w:p w14:paraId="4BD07D96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Tak</w:t>
            </w:r>
          </w:p>
        </w:tc>
      </w:tr>
      <w:tr w:rsidR="00933E7A" w:rsidRPr="009339EB" w14:paraId="7B93E415" w14:textId="77777777">
        <w:tc>
          <w:tcPr>
            <w:tcW w:w="496" w:type="dxa"/>
          </w:tcPr>
          <w:p w14:paraId="6B34399E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9.</w:t>
            </w:r>
          </w:p>
        </w:tc>
        <w:tc>
          <w:tcPr>
            <w:tcW w:w="5901" w:type="dxa"/>
          </w:tcPr>
          <w:p w14:paraId="4D93575C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color w:val="000000"/>
              </w:rPr>
            </w:pPr>
            <w:r w:rsidRPr="009339EB">
              <w:rPr>
                <w:rFonts w:ascii="Arial Narrow" w:eastAsia="Lato" w:hAnsi="Arial Narrow" w:cs="Lato"/>
                <w:color w:val="000000"/>
              </w:rPr>
              <w:t>Wdrożono politykę ochrony danych osobowych z uwzględnieniem przetwarzania danych medycznych</w:t>
            </w:r>
          </w:p>
        </w:tc>
        <w:tc>
          <w:tcPr>
            <w:tcW w:w="1182" w:type="dxa"/>
          </w:tcPr>
          <w:p w14:paraId="288B5318" w14:textId="76B448FF" w:rsidR="00933E7A" w:rsidRPr="009339EB" w:rsidRDefault="00933E7A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</w:p>
        </w:tc>
        <w:tc>
          <w:tcPr>
            <w:tcW w:w="1484" w:type="dxa"/>
          </w:tcPr>
          <w:p w14:paraId="03FF7E10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Tak</w:t>
            </w:r>
          </w:p>
        </w:tc>
      </w:tr>
    </w:tbl>
    <w:p w14:paraId="73A1E346" w14:textId="77777777" w:rsidR="00933E7A" w:rsidRPr="009339EB" w:rsidRDefault="00257482" w:rsidP="009339EB">
      <w:pPr>
        <w:keepNext/>
        <w:keepLines/>
        <w:spacing w:before="280" w:after="280"/>
        <w:rPr>
          <w:rFonts w:ascii="Arial Narrow" w:eastAsia="Lato" w:hAnsi="Arial Narrow" w:cs="Lato"/>
          <w:b/>
        </w:rPr>
      </w:pPr>
      <w:r w:rsidRPr="009339EB">
        <w:rPr>
          <w:rFonts w:ascii="Arial Narrow" w:eastAsia="Lato" w:hAnsi="Arial Narrow" w:cs="Lato"/>
          <w:b/>
        </w:rPr>
        <w:t>Kryteria akceptacji do oceny przy audycie końcowym w obszarze cyberbezpieczeństwa:</w:t>
      </w:r>
    </w:p>
    <w:p w14:paraId="2498F921" w14:textId="77777777" w:rsidR="00933E7A" w:rsidRPr="009339EB" w:rsidRDefault="00257482" w:rsidP="009339EB">
      <w:pPr>
        <w:keepNext/>
        <w:keepLines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before="280" w:after="0" w:line="240" w:lineRule="auto"/>
        <w:ind w:left="714" w:hanging="357"/>
        <w:rPr>
          <w:rFonts w:ascii="Arial Narrow" w:eastAsia="Lato" w:hAnsi="Arial Narrow" w:cs="Lato"/>
          <w:color w:val="000000"/>
        </w:rPr>
      </w:pPr>
      <w:r w:rsidRPr="009339EB">
        <w:rPr>
          <w:rFonts w:ascii="Arial Narrow" w:eastAsia="Lato" w:hAnsi="Arial Narrow" w:cs="Lato"/>
          <w:color w:val="000000"/>
        </w:rPr>
        <w:t>Oświadczenie osoby uprawnionej do reprezentacji podmiotu, że kierownictwo ustanowiło lub zmodyfikowało System Zarządzania Bezpieczeństwem Informacji, oraz że zostały alokowane zasoby ludzkie i finansowe, niezbędne do jego realizacji, monitorowania i okresowych przeglądów.</w:t>
      </w:r>
    </w:p>
    <w:p w14:paraId="1B9A34D7" w14:textId="77777777" w:rsidR="00933E7A" w:rsidRPr="009339EB" w:rsidRDefault="00257482" w:rsidP="009339EB">
      <w:pPr>
        <w:keepNext/>
        <w:keepLines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before="0" w:after="0" w:line="240" w:lineRule="auto"/>
        <w:ind w:left="714" w:hanging="357"/>
        <w:rPr>
          <w:rFonts w:ascii="Arial Narrow" w:eastAsia="Lato" w:hAnsi="Arial Narrow" w:cs="Lato"/>
          <w:color w:val="000000"/>
        </w:rPr>
      </w:pPr>
      <w:r w:rsidRPr="009339EB">
        <w:rPr>
          <w:rFonts w:ascii="Arial Narrow" w:eastAsia="Lato" w:hAnsi="Arial Narrow" w:cs="Lato"/>
          <w:color w:val="000000"/>
        </w:rPr>
        <w:t>Lista opracowanej dokumentacji wraz z opisem</w:t>
      </w:r>
    </w:p>
    <w:p w14:paraId="05E9EB62" w14:textId="77777777" w:rsidR="00933E7A" w:rsidRPr="009339EB" w:rsidRDefault="00257482" w:rsidP="009339EB">
      <w:pPr>
        <w:keepNext/>
        <w:keepLines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before="0" w:after="280" w:line="240" w:lineRule="auto"/>
        <w:ind w:left="714" w:hanging="357"/>
        <w:rPr>
          <w:rFonts w:ascii="Arial Narrow" w:eastAsia="Lato" w:hAnsi="Arial Narrow" w:cs="Lato"/>
          <w:color w:val="000000"/>
        </w:rPr>
      </w:pPr>
      <w:bookmarkStart w:id="1" w:name="_heading=h.2qnr81o0adb7" w:colFirst="0" w:colLast="0"/>
      <w:bookmarkEnd w:id="1"/>
      <w:r w:rsidRPr="009339EB">
        <w:rPr>
          <w:rFonts w:ascii="Arial Narrow" w:eastAsia="Lato" w:hAnsi="Arial Narrow" w:cs="Lato"/>
          <w:color w:val="000000"/>
        </w:rPr>
        <w:t>Potwierdzenie uczestnictwa w szkoleniach – dla usług szkoleniowych</w:t>
      </w:r>
    </w:p>
    <w:p w14:paraId="2CAFEBD3" w14:textId="77777777" w:rsidR="00CF6AE5" w:rsidRPr="009339EB" w:rsidRDefault="00CF6AE5" w:rsidP="009339EB">
      <w:pPr>
        <w:rPr>
          <w:rFonts w:ascii="Arial Narrow" w:eastAsia="Lato" w:hAnsi="Arial Narrow" w:cs="Lato"/>
          <w:b/>
          <w:color w:val="000000"/>
        </w:rPr>
      </w:pPr>
      <w:r w:rsidRPr="009339EB">
        <w:rPr>
          <w:rFonts w:ascii="Arial Narrow" w:eastAsia="Lato" w:hAnsi="Arial Narrow" w:cs="Lato"/>
          <w:b/>
          <w:color w:val="000000"/>
        </w:rPr>
        <w:br w:type="page"/>
      </w:r>
    </w:p>
    <w:p w14:paraId="79F7C8D1" w14:textId="7D5478EC" w:rsidR="00933E7A" w:rsidRPr="009339EB" w:rsidRDefault="00257482" w:rsidP="009339EB">
      <w:pPr>
        <w:keepNext/>
        <w:keepLines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rPr>
          <w:rFonts w:ascii="Arial Narrow" w:eastAsia="Lato" w:hAnsi="Arial Narrow" w:cs="Lato"/>
          <w:b/>
          <w:color w:val="000000"/>
        </w:rPr>
      </w:pPr>
      <w:r w:rsidRPr="009339EB">
        <w:rPr>
          <w:rFonts w:ascii="Arial Narrow" w:eastAsia="Lato" w:hAnsi="Arial Narrow" w:cs="Lato"/>
          <w:b/>
          <w:color w:val="000000"/>
        </w:rPr>
        <w:lastRenderedPageBreak/>
        <w:t>Szkolenia z zakresu podnoszenia świadomości w obszarze cyberbezpieczeństwa (cyberhigieny)</w:t>
      </w:r>
    </w:p>
    <w:tbl>
      <w:tblPr>
        <w:tblStyle w:val="a6"/>
        <w:tblW w:w="906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81"/>
        <w:gridCol w:w="5917"/>
        <w:gridCol w:w="1181"/>
        <w:gridCol w:w="1484"/>
      </w:tblGrid>
      <w:tr w:rsidR="00933E7A" w:rsidRPr="009339EB" w14:paraId="48F19DE2" w14:textId="77777777">
        <w:trPr>
          <w:tblHeader/>
        </w:trPr>
        <w:tc>
          <w:tcPr>
            <w:tcW w:w="481" w:type="dxa"/>
          </w:tcPr>
          <w:p w14:paraId="31DFFF4D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Lp.</w:t>
            </w:r>
          </w:p>
        </w:tc>
        <w:tc>
          <w:tcPr>
            <w:tcW w:w="5917" w:type="dxa"/>
          </w:tcPr>
          <w:p w14:paraId="7951ECBC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Nazwa kryterium</w:t>
            </w:r>
          </w:p>
        </w:tc>
        <w:tc>
          <w:tcPr>
            <w:tcW w:w="1181" w:type="dxa"/>
          </w:tcPr>
          <w:p w14:paraId="56F3D83D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Czy spełnione?</w:t>
            </w:r>
          </w:p>
          <w:p w14:paraId="63BB8462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(Tak / Nie)</w:t>
            </w:r>
          </w:p>
        </w:tc>
        <w:tc>
          <w:tcPr>
            <w:tcW w:w="1484" w:type="dxa"/>
          </w:tcPr>
          <w:p w14:paraId="2BD296D8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Czy obligatoryjne?</w:t>
            </w:r>
          </w:p>
        </w:tc>
      </w:tr>
      <w:tr w:rsidR="00933E7A" w:rsidRPr="009339EB" w14:paraId="4F68633C" w14:textId="77777777">
        <w:tc>
          <w:tcPr>
            <w:tcW w:w="481" w:type="dxa"/>
          </w:tcPr>
          <w:p w14:paraId="7842B087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1.</w:t>
            </w:r>
          </w:p>
        </w:tc>
        <w:tc>
          <w:tcPr>
            <w:tcW w:w="5917" w:type="dxa"/>
          </w:tcPr>
          <w:p w14:paraId="317B2B8C" w14:textId="77777777" w:rsidR="00933E7A" w:rsidRPr="009339EB" w:rsidRDefault="00257482" w:rsidP="009339EB">
            <w:pPr>
              <w:spacing w:after="280"/>
              <w:rPr>
                <w:rFonts w:ascii="Arial Narrow" w:eastAsia="Lato" w:hAnsi="Arial Narrow" w:cs="Lato"/>
              </w:rPr>
            </w:pPr>
            <w:r w:rsidRPr="009339EB">
              <w:rPr>
                <w:rFonts w:ascii="Arial Narrow" w:eastAsia="Lato" w:hAnsi="Arial Narrow" w:cs="Lato"/>
              </w:rPr>
              <w:t>Odbycie szkolenia przez kadrę kierowniczą, w okresie ostatniego roku, minimum w zakresie:</w:t>
            </w:r>
          </w:p>
          <w:p w14:paraId="5D42611D" w14:textId="77777777" w:rsidR="00933E7A" w:rsidRPr="009339EB" w:rsidRDefault="00257482" w:rsidP="009339EB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/>
              <w:rPr>
                <w:rFonts w:ascii="Arial Narrow" w:eastAsia="Lato" w:hAnsi="Arial Narrow" w:cs="Lato"/>
                <w:color w:val="000000"/>
              </w:rPr>
            </w:pPr>
            <w:r w:rsidRPr="009339EB">
              <w:rPr>
                <w:rFonts w:ascii="Arial Narrow" w:eastAsia="Lato" w:hAnsi="Arial Narrow" w:cs="Lato"/>
                <w:color w:val="000000"/>
              </w:rPr>
              <w:t>Podstaw prawnych w obszarze cyberbezpieczeństwa</w:t>
            </w:r>
          </w:p>
          <w:p w14:paraId="56948BC5" w14:textId="77777777" w:rsidR="00933E7A" w:rsidRPr="009339EB" w:rsidRDefault="00257482" w:rsidP="009339EB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rPr>
                <w:rFonts w:ascii="Arial Narrow" w:eastAsia="Lato" w:hAnsi="Arial Narrow" w:cs="Lato"/>
                <w:color w:val="000000"/>
              </w:rPr>
            </w:pPr>
            <w:r w:rsidRPr="009339EB">
              <w:rPr>
                <w:rFonts w:ascii="Arial Narrow" w:eastAsia="Lato" w:hAnsi="Arial Narrow" w:cs="Lato"/>
                <w:color w:val="000000"/>
              </w:rPr>
              <w:t>Typów ataków</w:t>
            </w:r>
          </w:p>
          <w:p w14:paraId="1BC2F689" w14:textId="77777777" w:rsidR="00933E7A" w:rsidRPr="009339EB" w:rsidRDefault="00257482" w:rsidP="009339EB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rPr>
                <w:rFonts w:ascii="Arial Narrow" w:eastAsia="Lato" w:hAnsi="Arial Narrow" w:cs="Lato"/>
                <w:color w:val="000000"/>
              </w:rPr>
            </w:pPr>
            <w:r w:rsidRPr="009339EB">
              <w:rPr>
                <w:rFonts w:ascii="Arial Narrow" w:eastAsia="Lato" w:hAnsi="Arial Narrow" w:cs="Lato"/>
                <w:color w:val="000000"/>
              </w:rPr>
              <w:t>Reagowania na incydenty</w:t>
            </w:r>
          </w:p>
          <w:p w14:paraId="2178A3D0" w14:textId="77777777" w:rsidR="00933E7A" w:rsidRPr="009339EB" w:rsidRDefault="00257482" w:rsidP="009339EB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rPr>
                <w:rFonts w:ascii="Arial Narrow" w:eastAsia="Lato" w:hAnsi="Arial Narrow" w:cs="Lato"/>
                <w:color w:val="000000"/>
              </w:rPr>
            </w:pPr>
            <w:r w:rsidRPr="009339EB">
              <w:rPr>
                <w:rFonts w:ascii="Arial Narrow" w:eastAsia="Lato" w:hAnsi="Arial Narrow" w:cs="Lato"/>
                <w:color w:val="000000"/>
              </w:rPr>
              <w:t>Wykonywania badań bezpieczeństwa</w:t>
            </w:r>
          </w:p>
          <w:p w14:paraId="2C312553" w14:textId="77777777" w:rsidR="00933E7A" w:rsidRPr="009339EB" w:rsidRDefault="00257482" w:rsidP="009339EB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rPr>
                <w:rFonts w:ascii="Arial Narrow" w:eastAsia="Lato" w:hAnsi="Arial Narrow" w:cs="Lato"/>
                <w:color w:val="000000"/>
              </w:rPr>
            </w:pPr>
            <w:r w:rsidRPr="009339EB">
              <w:rPr>
                <w:rFonts w:ascii="Arial Narrow" w:eastAsia="Lato" w:hAnsi="Arial Narrow" w:cs="Lato"/>
                <w:color w:val="000000"/>
              </w:rPr>
              <w:t>Roli kadry zarządzającej w procesach bezpieczeństwa</w:t>
            </w:r>
          </w:p>
        </w:tc>
        <w:tc>
          <w:tcPr>
            <w:tcW w:w="1181" w:type="dxa"/>
          </w:tcPr>
          <w:p w14:paraId="7471B4EB" w14:textId="7D6145A9" w:rsidR="00933E7A" w:rsidRPr="009339EB" w:rsidRDefault="00933E7A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</w:p>
        </w:tc>
        <w:tc>
          <w:tcPr>
            <w:tcW w:w="1484" w:type="dxa"/>
          </w:tcPr>
          <w:p w14:paraId="49369E6C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Tak</w:t>
            </w:r>
          </w:p>
        </w:tc>
      </w:tr>
      <w:tr w:rsidR="00933E7A" w:rsidRPr="009339EB" w14:paraId="2CBCED98" w14:textId="77777777">
        <w:tc>
          <w:tcPr>
            <w:tcW w:w="481" w:type="dxa"/>
          </w:tcPr>
          <w:p w14:paraId="72B3D201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2.</w:t>
            </w:r>
          </w:p>
        </w:tc>
        <w:tc>
          <w:tcPr>
            <w:tcW w:w="5917" w:type="dxa"/>
          </w:tcPr>
          <w:p w14:paraId="778C6F10" w14:textId="77777777" w:rsidR="00933E7A" w:rsidRPr="009339EB" w:rsidRDefault="00257482" w:rsidP="009339EB">
            <w:pPr>
              <w:spacing w:after="280"/>
              <w:rPr>
                <w:rFonts w:ascii="Arial Narrow" w:eastAsia="Lato" w:hAnsi="Arial Narrow" w:cs="Lato"/>
              </w:rPr>
            </w:pPr>
            <w:r w:rsidRPr="009339EB">
              <w:rPr>
                <w:rFonts w:ascii="Arial Narrow" w:eastAsia="Lato" w:hAnsi="Arial Narrow" w:cs="Lato"/>
              </w:rPr>
              <w:t>Odbycie szkolenia przez kadrę biurową i medyczną – min. 75% pracowników pracujących na systemach informatycznych szpitala, w okresie ostatniego roku, minimum w zakresie:</w:t>
            </w:r>
          </w:p>
          <w:p w14:paraId="618DBF02" w14:textId="77777777" w:rsidR="00933E7A" w:rsidRPr="009339EB" w:rsidRDefault="00257482" w:rsidP="009339EB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/>
              <w:rPr>
                <w:rFonts w:ascii="Arial Narrow" w:eastAsia="Lato" w:hAnsi="Arial Narrow" w:cs="Lato"/>
                <w:color w:val="000000"/>
              </w:rPr>
            </w:pPr>
            <w:r w:rsidRPr="009339EB">
              <w:rPr>
                <w:rFonts w:ascii="Arial Narrow" w:eastAsia="Lato" w:hAnsi="Arial Narrow" w:cs="Lato"/>
                <w:color w:val="000000"/>
              </w:rPr>
              <w:t>Podstawowych zasad cyberhigieny</w:t>
            </w:r>
          </w:p>
          <w:p w14:paraId="15E595DB" w14:textId="77777777" w:rsidR="00933E7A" w:rsidRPr="009339EB" w:rsidRDefault="00257482" w:rsidP="009339EB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rPr>
                <w:rFonts w:ascii="Arial Narrow" w:eastAsia="Lato" w:hAnsi="Arial Narrow" w:cs="Lato"/>
                <w:color w:val="000000"/>
              </w:rPr>
            </w:pPr>
            <w:r w:rsidRPr="009339EB">
              <w:rPr>
                <w:rFonts w:ascii="Arial Narrow" w:eastAsia="Lato" w:hAnsi="Arial Narrow" w:cs="Lato"/>
                <w:color w:val="000000"/>
              </w:rPr>
              <w:t>Typów ataków wraz z przykładami</w:t>
            </w:r>
          </w:p>
          <w:p w14:paraId="23B2BC24" w14:textId="77777777" w:rsidR="00933E7A" w:rsidRPr="009339EB" w:rsidRDefault="00257482" w:rsidP="009339EB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rPr>
                <w:rFonts w:ascii="Arial Narrow" w:eastAsia="Lato" w:hAnsi="Arial Narrow" w:cs="Lato"/>
                <w:color w:val="000000"/>
              </w:rPr>
            </w:pPr>
            <w:r w:rsidRPr="009339EB">
              <w:rPr>
                <w:rFonts w:ascii="Arial Narrow" w:eastAsia="Lato" w:hAnsi="Arial Narrow" w:cs="Lato"/>
                <w:color w:val="000000"/>
              </w:rPr>
              <w:t>Reagowania na incydenty</w:t>
            </w:r>
          </w:p>
        </w:tc>
        <w:tc>
          <w:tcPr>
            <w:tcW w:w="1181" w:type="dxa"/>
          </w:tcPr>
          <w:p w14:paraId="1AE872CB" w14:textId="17BA5B4F" w:rsidR="00933E7A" w:rsidRPr="009339EB" w:rsidRDefault="00933E7A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</w:p>
        </w:tc>
        <w:tc>
          <w:tcPr>
            <w:tcW w:w="1484" w:type="dxa"/>
          </w:tcPr>
          <w:p w14:paraId="628894AF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Tak</w:t>
            </w:r>
          </w:p>
        </w:tc>
      </w:tr>
    </w:tbl>
    <w:p w14:paraId="66F3A8E6" w14:textId="77777777" w:rsidR="00933E7A" w:rsidRPr="009339EB" w:rsidRDefault="00257482" w:rsidP="009339EB">
      <w:pPr>
        <w:keepNext/>
        <w:keepLines/>
        <w:spacing w:before="280" w:after="280"/>
        <w:rPr>
          <w:rFonts w:ascii="Arial Narrow" w:eastAsia="Lato" w:hAnsi="Arial Narrow" w:cs="Lato"/>
          <w:b/>
        </w:rPr>
      </w:pPr>
      <w:r w:rsidRPr="009339EB">
        <w:rPr>
          <w:rFonts w:ascii="Arial Narrow" w:eastAsia="Lato" w:hAnsi="Arial Narrow" w:cs="Lato"/>
          <w:b/>
        </w:rPr>
        <w:t>Kryteria akceptacji do oceny przy audycie końcowym w obszarze cyberbezpieczeństwa:</w:t>
      </w:r>
    </w:p>
    <w:p w14:paraId="2CA360BD" w14:textId="77777777" w:rsidR="00933E7A" w:rsidRPr="009339EB" w:rsidRDefault="00257482" w:rsidP="009339EB">
      <w:pPr>
        <w:numPr>
          <w:ilvl w:val="0"/>
          <w:numId w:val="1"/>
        </w:numPr>
        <w:spacing w:before="280" w:after="0" w:line="278" w:lineRule="auto"/>
        <w:rPr>
          <w:rFonts w:ascii="Arial Narrow" w:eastAsia="Lato" w:hAnsi="Arial Narrow" w:cs="Lato"/>
        </w:rPr>
      </w:pPr>
      <w:r w:rsidRPr="009339EB">
        <w:rPr>
          <w:rFonts w:ascii="Arial Narrow" w:eastAsia="Lato" w:hAnsi="Arial Narrow" w:cs="Lato"/>
        </w:rPr>
        <w:t>Konspekt programu szkoleń</w:t>
      </w:r>
    </w:p>
    <w:p w14:paraId="12C2FCB1" w14:textId="77777777" w:rsidR="00933E7A" w:rsidRPr="009339EB" w:rsidRDefault="00257482" w:rsidP="009339EB">
      <w:pPr>
        <w:numPr>
          <w:ilvl w:val="0"/>
          <w:numId w:val="1"/>
        </w:numPr>
        <w:spacing w:before="0" w:after="280" w:line="278" w:lineRule="auto"/>
        <w:rPr>
          <w:rFonts w:ascii="Arial Narrow" w:eastAsia="Lato" w:hAnsi="Arial Narrow" w:cs="Lato"/>
        </w:rPr>
      </w:pPr>
      <w:r w:rsidRPr="009339EB">
        <w:rPr>
          <w:rFonts w:ascii="Arial Narrow" w:eastAsia="Lato" w:hAnsi="Arial Narrow" w:cs="Lato"/>
        </w:rPr>
        <w:t>Potwierdzenie uczestnictwa w szkoleniach co najmniej 75% pracowników szpitala, pracujących na stacjach roboczych – oświadczenie dyrektora szpitala</w:t>
      </w:r>
    </w:p>
    <w:p w14:paraId="5B7CFF12" w14:textId="77777777" w:rsidR="00CF6AE5" w:rsidRPr="009339EB" w:rsidRDefault="00CF6AE5" w:rsidP="009339EB">
      <w:pPr>
        <w:rPr>
          <w:rFonts w:ascii="Arial Narrow" w:eastAsia="Lato" w:hAnsi="Arial Narrow" w:cs="Lato"/>
          <w:b/>
          <w:color w:val="000000"/>
        </w:rPr>
      </w:pPr>
      <w:r w:rsidRPr="009339EB">
        <w:rPr>
          <w:rFonts w:ascii="Arial Narrow" w:eastAsia="Lato" w:hAnsi="Arial Narrow" w:cs="Lato"/>
          <w:b/>
          <w:color w:val="000000"/>
        </w:rPr>
        <w:br w:type="page"/>
      </w:r>
    </w:p>
    <w:p w14:paraId="5D64D775" w14:textId="73F6BB51" w:rsidR="00933E7A" w:rsidRPr="009339EB" w:rsidRDefault="00257482" w:rsidP="009339E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280" w:after="280" w:line="278" w:lineRule="auto"/>
        <w:rPr>
          <w:rFonts w:ascii="Arial Narrow" w:eastAsia="Lato" w:hAnsi="Arial Narrow" w:cs="Lato"/>
          <w:b/>
          <w:color w:val="000000"/>
        </w:rPr>
      </w:pPr>
      <w:r w:rsidRPr="009339EB">
        <w:rPr>
          <w:rFonts w:ascii="Arial Narrow" w:eastAsia="Lato" w:hAnsi="Arial Narrow" w:cs="Lato"/>
          <w:b/>
          <w:color w:val="000000"/>
        </w:rPr>
        <w:lastRenderedPageBreak/>
        <w:t>Usługi zarządzane bezpieczeństwa</w:t>
      </w:r>
    </w:p>
    <w:tbl>
      <w:tblPr>
        <w:tblStyle w:val="a7"/>
        <w:tblW w:w="906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81"/>
        <w:gridCol w:w="5915"/>
        <w:gridCol w:w="1182"/>
        <w:gridCol w:w="1485"/>
      </w:tblGrid>
      <w:tr w:rsidR="00933E7A" w:rsidRPr="009339EB" w14:paraId="161A1B49" w14:textId="77777777">
        <w:trPr>
          <w:tblHeader/>
        </w:trPr>
        <w:tc>
          <w:tcPr>
            <w:tcW w:w="481" w:type="dxa"/>
          </w:tcPr>
          <w:p w14:paraId="00AA9673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Lp.</w:t>
            </w:r>
          </w:p>
        </w:tc>
        <w:tc>
          <w:tcPr>
            <w:tcW w:w="5915" w:type="dxa"/>
          </w:tcPr>
          <w:p w14:paraId="2B5A5F51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Nazwa kryterium</w:t>
            </w:r>
          </w:p>
        </w:tc>
        <w:tc>
          <w:tcPr>
            <w:tcW w:w="1182" w:type="dxa"/>
          </w:tcPr>
          <w:p w14:paraId="45078057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Czy spełnione?</w:t>
            </w:r>
          </w:p>
          <w:p w14:paraId="4BD36DBF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(Tak / Nie)</w:t>
            </w:r>
          </w:p>
        </w:tc>
        <w:tc>
          <w:tcPr>
            <w:tcW w:w="1485" w:type="dxa"/>
          </w:tcPr>
          <w:p w14:paraId="09261C58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Czy obligatoryjne?</w:t>
            </w:r>
          </w:p>
        </w:tc>
      </w:tr>
      <w:tr w:rsidR="00933E7A" w:rsidRPr="009339EB" w14:paraId="1ADFBD10" w14:textId="77777777">
        <w:tc>
          <w:tcPr>
            <w:tcW w:w="481" w:type="dxa"/>
          </w:tcPr>
          <w:p w14:paraId="029585A8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1.</w:t>
            </w:r>
          </w:p>
        </w:tc>
        <w:tc>
          <w:tcPr>
            <w:tcW w:w="5915" w:type="dxa"/>
          </w:tcPr>
          <w:p w14:paraId="3D35321B" w14:textId="77777777" w:rsidR="00933E7A" w:rsidRPr="009339EB" w:rsidRDefault="00257482" w:rsidP="009339EB">
            <w:pPr>
              <w:rPr>
                <w:rFonts w:ascii="Arial Narrow" w:eastAsia="Lato" w:hAnsi="Arial Narrow" w:cs="Lato"/>
              </w:rPr>
            </w:pPr>
            <w:r w:rsidRPr="009339EB">
              <w:rPr>
                <w:rFonts w:ascii="Arial Narrow" w:eastAsia="Lato" w:hAnsi="Arial Narrow" w:cs="Lato"/>
              </w:rPr>
              <w:t>Systemy teleinformatyczne jak i infrastruktura teleinformatyczna monitorowana jest całodobowa pod kątem bezpieczeństwa</w:t>
            </w:r>
          </w:p>
        </w:tc>
        <w:tc>
          <w:tcPr>
            <w:tcW w:w="1182" w:type="dxa"/>
          </w:tcPr>
          <w:p w14:paraId="3CD018DE" w14:textId="634DA35D" w:rsidR="00933E7A" w:rsidRPr="009339EB" w:rsidRDefault="00933E7A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</w:p>
        </w:tc>
        <w:tc>
          <w:tcPr>
            <w:tcW w:w="1485" w:type="dxa"/>
          </w:tcPr>
          <w:p w14:paraId="1656CC13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Nie</w:t>
            </w:r>
          </w:p>
        </w:tc>
      </w:tr>
      <w:tr w:rsidR="00933E7A" w:rsidRPr="009339EB" w14:paraId="1F40350F" w14:textId="77777777">
        <w:tc>
          <w:tcPr>
            <w:tcW w:w="481" w:type="dxa"/>
          </w:tcPr>
          <w:p w14:paraId="1464BF38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2.</w:t>
            </w:r>
          </w:p>
        </w:tc>
        <w:tc>
          <w:tcPr>
            <w:tcW w:w="5915" w:type="dxa"/>
          </w:tcPr>
          <w:p w14:paraId="780887DB" w14:textId="77777777" w:rsidR="00933E7A" w:rsidRPr="009339EB" w:rsidRDefault="00257482" w:rsidP="009339EB">
            <w:pPr>
              <w:rPr>
                <w:rFonts w:ascii="Arial Narrow" w:eastAsia="Lato" w:hAnsi="Arial Narrow" w:cs="Lato"/>
              </w:rPr>
            </w:pPr>
            <w:r w:rsidRPr="009339EB">
              <w:rPr>
                <w:rFonts w:ascii="Arial Narrow" w:eastAsia="Lato" w:hAnsi="Arial Narrow" w:cs="Lato"/>
              </w:rPr>
              <w:t>Przygotowano i przetestowano indywidualne procedury reagowania na incydenty bezpieczeństwa dla najbardziej powszechnych i najczęściej pojawiających się zdarzeń</w:t>
            </w:r>
          </w:p>
        </w:tc>
        <w:tc>
          <w:tcPr>
            <w:tcW w:w="1182" w:type="dxa"/>
          </w:tcPr>
          <w:p w14:paraId="7A50C574" w14:textId="3481136F" w:rsidR="00933E7A" w:rsidRPr="009339EB" w:rsidRDefault="00933E7A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</w:p>
        </w:tc>
        <w:tc>
          <w:tcPr>
            <w:tcW w:w="1485" w:type="dxa"/>
          </w:tcPr>
          <w:p w14:paraId="07B3FEBC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Nie</w:t>
            </w:r>
          </w:p>
        </w:tc>
      </w:tr>
      <w:tr w:rsidR="00933E7A" w:rsidRPr="009339EB" w14:paraId="79D4101C" w14:textId="77777777">
        <w:tc>
          <w:tcPr>
            <w:tcW w:w="481" w:type="dxa"/>
          </w:tcPr>
          <w:p w14:paraId="7D405437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3.</w:t>
            </w:r>
          </w:p>
        </w:tc>
        <w:tc>
          <w:tcPr>
            <w:tcW w:w="5915" w:type="dxa"/>
          </w:tcPr>
          <w:p w14:paraId="27EBC508" w14:textId="77777777" w:rsidR="00933E7A" w:rsidRPr="009339EB" w:rsidRDefault="00257482" w:rsidP="009339EB">
            <w:pPr>
              <w:rPr>
                <w:rFonts w:ascii="Arial Narrow" w:eastAsia="Lato" w:hAnsi="Arial Narrow" w:cs="Lato"/>
              </w:rPr>
            </w:pPr>
            <w:r w:rsidRPr="009339EB">
              <w:rPr>
                <w:rFonts w:ascii="Arial Narrow" w:eastAsia="Lato" w:hAnsi="Arial Narrow" w:cs="Lato"/>
              </w:rPr>
              <w:t>Utrzymywany jest centralny system klasy SIEM lub system centralnej kolekcji zdarzeń/logów gromadzący istotne z punktu widzenia zdarzenia bezpieczeństwa z infrastruktury teleinformatycznej oraz aplikacji i systemów,</w:t>
            </w:r>
          </w:p>
        </w:tc>
        <w:tc>
          <w:tcPr>
            <w:tcW w:w="1182" w:type="dxa"/>
          </w:tcPr>
          <w:p w14:paraId="1AF291E9" w14:textId="56D34B56" w:rsidR="00933E7A" w:rsidRPr="009339EB" w:rsidRDefault="00933E7A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</w:p>
        </w:tc>
        <w:tc>
          <w:tcPr>
            <w:tcW w:w="1485" w:type="dxa"/>
          </w:tcPr>
          <w:p w14:paraId="66D44E7D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Nie</w:t>
            </w:r>
          </w:p>
        </w:tc>
      </w:tr>
      <w:tr w:rsidR="00933E7A" w:rsidRPr="009339EB" w14:paraId="17F0F5A2" w14:textId="77777777">
        <w:tc>
          <w:tcPr>
            <w:tcW w:w="481" w:type="dxa"/>
          </w:tcPr>
          <w:p w14:paraId="577B084B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4.</w:t>
            </w:r>
          </w:p>
        </w:tc>
        <w:tc>
          <w:tcPr>
            <w:tcW w:w="5915" w:type="dxa"/>
          </w:tcPr>
          <w:p w14:paraId="25FA047B" w14:textId="77777777" w:rsidR="00933E7A" w:rsidRPr="009339EB" w:rsidRDefault="00257482" w:rsidP="009339EB">
            <w:pPr>
              <w:rPr>
                <w:rFonts w:ascii="Arial Narrow" w:eastAsia="Lato" w:hAnsi="Arial Narrow" w:cs="Lato"/>
              </w:rPr>
            </w:pPr>
            <w:r w:rsidRPr="009339EB">
              <w:rPr>
                <w:rFonts w:ascii="Arial Narrow" w:eastAsia="Lato" w:hAnsi="Arial Narrow" w:cs="Lato"/>
              </w:rPr>
              <w:t>Kluczowe aplikacje, systemy oraz infrastruktura teleinformatyczna testowana jest pod kątem bezpieczeństwa</w:t>
            </w:r>
          </w:p>
        </w:tc>
        <w:tc>
          <w:tcPr>
            <w:tcW w:w="1182" w:type="dxa"/>
          </w:tcPr>
          <w:p w14:paraId="038AB75B" w14:textId="02FDFD0F" w:rsidR="00933E7A" w:rsidRPr="009339EB" w:rsidRDefault="00933E7A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</w:p>
        </w:tc>
        <w:tc>
          <w:tcPr>
            <w:tcW w:w="1485" w:type="dxa"/>
          </w:tcPr>
          <w:p w14:paraId="7BA8DB46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Nie</w:t>
            </w:r>
          </w:p>
        </w:tc>
      </w:tr>
      <w:tr w:rsidR="00933E7A" w:rsidRPr="009339EB" w14:paraId="72484292" w14:textId="77777777">
        <w:tc>
          <w:tcPr>
            <w:tcW w:w="481" w:type="dxa"/>
          </w:tcPr>
          <w:p w14:paraId="120BFC3B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5.</w:t>
            </w:r>
          </w:p>
        </w:tc>
        <w:tc>
          <w:tcPr>
            <w:tcW w:w="5915" w:type="dxa"/>
          </w:tcPr>
          <w:p w14:paraId="70D815A2" w14:textId="77777777" w:rsidR="00933E7A" w:rsidRPr="009339EB" w:rsidRDefault="00257482" w:rsidP="009339EB">
            <w:pPr>
              <w:rPr>
                <w:rFonts w:ascii="Arial Narrow" w:eastAsia="Lato" w:hAnsi="Arial Narrow" w:cs="Lato"/>
              </w:rPr>
            </w:pPr>
            <w:r w:rsidRPr="009339EB">
              <w:rPr>
                <w:rFonts w:ascii="Arial Narrow" w:eastAsia="Lato" w:hAnsi="Arial Narrow" w:cs="Lato"/>
              </w:rPr>
              <w:t>Ubezpieczenie od ryzyk cybernetycznych stosowane jest jako element uzupełniający zarządzania ryzykiem.</w:t>
            </w:r>
          </w:p>
        </w:tc>
        <w:tc>
          <w:tcPr>
            <w:tcW w:w="1182" w:type="dxa"/>
          </w:tcPr>
          <w:p w14:paraId="2CC2DC84" w14:textId="64E1E19E" w:rsidR="00933E7A" w:rsidRPr="009339EB" w:rsidRDefault="00933E7A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</w:p>
        </w:tc>
        <w:tc>
          <w:tcPr>
            <w:tcW w:w="1485" w:type="dxa"/>
          </w:tcPr>
          <w:p w14:paraId="4A9286C0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Nie</w:t>
            </w:r>
          </w:p>
        </w:tc>
      </w:tr>
    </w:tbl>
    <w:p w14:paraId="592EDE89" w14:textId="77777777" w:rsidR="00933E7A" w:rsidRPr="009339EB" w:rsidRDefault="00257482" w:rsidP="009339EB">
      <w:pPr>
        <w:keepNext/>
        <w:keepLines/>
        <w:spacing w:before="280" w:after="280"/>
        <w:rPr>
          <w:rFonts w:ascii="Arial Narrow" w:eastAsia="Lato" w:hAnsi="Arial Narrow" w:cs="Lato"/>
          <w:b/>
        </w:rPr>
      </w:pPr>
      <w:r w:rsidRPr="009339EB">
        <w:rPr>
          <w:rFonts w:ascii="Arial Narrow" w:eastAsia="Lato" w:hAnsi="Arial Narrow" w:cs="Lato"/>
          <w:b/>
        </w:rPr>
        <w:t>Kryteria akceptacji do oceny przy audycie końcowym w obszarze cyberbezpieczeństwa:</w:t>
      </w:r>
    </w:p>
    <w:p w14:paraId="761C2594" w14:textId="77777777" w:rsidR="00933E7A" w:rsidRPr="009339EB" w:rsidRDefault="00257482" w:rsidP="009339EB">
      <w:pPr>
        <w:numPr>
          <w:ilvl w:val="0"/>
          <w:numId w:val="1"/>
        </w:numPr>
        <w:spacing w:before="280" w:after="0" w:line="278" w:lineRule="auto"/>
        <w:rPr>
          <w:rFonts w:ascii="Arial Narrow" w:eastAsia="Lato" w:hAnsi="Arial Narrow" w:cs="Lato"/>
        </w:rPr>
      </w:pPr>
      <w:r w:rsidRPr="009339EB">
        <w:rPr>
          <w:rFonts w:ascii="Arial Narrow" w:eastAsia="Lato" w:hAnsi="Arial Narrow" w:cs="Lato"/>
        </w:rPr>
        <w:t>Umowa o świadczenie usług Centrum Operacji Bezpieczeństwa – w zakresie usług SOC.</w:t>
      </w:r>
    </w:p>
    <w:p w14:paraId="30DA899D" w14:textId="77777777" w:rsidR="00933E7A" w:rsidRPr="009339EB" w:rsidRDefault="00257482" w:rsidP="009339EB">
      <w:pPr>
        <w:numPr>
          <w:ilvl w:val="0"/>
          <w:numId w:val="1"/>
        </w:numPr>
        <w:spacing w:before="0" w:after="0" w:line="278" w:lineRule="auto"/>
        <w:rPr>
          <w:rFonts w:ascii="Arial Narrow" w:eastAsia="Lato" w:hAnsi="Arial Narrow" w:cs="Lato"/>
        </w:rPr>
      </w:pPr>
      <w:r w:rsidRPr="009339EB">
        <w:rPr>
          <w:rFonts w:ascii="Arial Narrow" w:eastAsia="Lato" w:hAnsi="Arial Narrow" w:cs="Lato"/>
        </w:rPr>
        <w:t>Wykaz przygotowanych Scenariuszy Reakcji dla zidentyfikowanych zagrożeń – w zakresie usługi przygotowania i wdrożenia scenariuszy.</w:t>
      </w:r>
    </w:p>
    <w:p w14:paraId="4ADE26C6" w14:textId="77777777" w:rsidR="00933E7A" w:rsidRPr="009339EB" w:rsidRDefault="00257482" w:rsidP="009339EB">
      <w:pPr>
        <w:numPr>
          <w:ilvl w:val="0"/>
          <w:numId w:val="1"/>
        </w:numPr>
        <w:spacing w:before="0" w:after="0" w:line="278" w:lineRule="auto"/>
        <w:rPr>
          <w:rFonts w:ascii="Arial Narrow" w:eastAsia="Lato" w:hAnsi="Arial Narrow" w:cs="Lato"/>
        </w:rPr>
      </w:pPr>
      <w:r w:rsidRPr="009339EB">
        <w:rPr>
          <w:rFonts w:ascii="Arial Narrow" w:eastAsia="Lato" w:hAnsi="Arial Narrow" w:cs="Lato"/>
        </w:rPr>
        <w:t>Umowa o świadczenie usług udostępniania i zarządzania systemem SIEM – w zakresie tego systemu.</w:t>
      </w:r>
    </w:p>
    <w:p w14:paraId="4782527F" w14:textId="77777777" w:rsidR="00933E7A" w:rsidRPr="009339EB" w:rsidRDefault="00257482" w:rsidP="009339EB">
      <w:pPr>
        <w:numPr>
          <w:ilvl w:val="0"/>
          <w:numId w:val="1"/>
        </w:numPr>
        <w:spacing w:before="0" w:after="280" w:line="278" w:lineRule="auto"/>
        <w:rPr>
          <w:rFonts w:ascii="Arial Narrow" w:eastAsia="Lato" w:hAnsi="Arial Narrow" w:cs="Lato"/>
        </w:rPr>
      </w:pPr>
      <w:r w:rsidRPr="009339EB">
        <w:rPr>
          <w:rFonts w:ascii="Arial Narrow" w:eastAsia="Lato" w:hAnsi="Arial Narrow" w:cs="Lato"/>
        </w:rPr>
        <w:t>Umowa o świadczenie usług testów bezpieczeństwa – w zakresie usług testów.</w:t>
      </w:r>
    </w:p>
    <w:p w14:paraId="1F23D491" w14:textId="77777777" w:rsidR="00CF6AE5" w:rsidRPr="009339EB" w:rsidRDefault="00CF6AE5" w:rsidP="009339EB">
      <w:pPr>
        <w:rPr>
          <w:rFonts w:ascii="Arial Narrow" w:eastAsia="Lato" w:hAnsi="Arial Narrow" w:cs="Lato"/>
          <w:b/>
          <w:color w:val="000000"/>
        </w:rPr>
      </w:pPr>
      <w:r w:rsidRPr="009339EB">
        <w:rPr>
          <w:rFonts w:ascii="Arial Narrow" w:eastAsia="Lato" w:hAnsi="Arial Narrow" w:cs="Lato"/>
          <w:b/>
          <w:color w:val="000000"/>
        </w:rPr>
        <w:br w:type="page"/>
      </w:r>
    </w:p>
    <w:p w14:paraId="6DA3A06F" w14:textId="65523E10" w:rsidR="00933E7A" w:rsidRPr="009339EB" w:rsidRDefault="00257482" w:rsidP="009339E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280" w:after="280" w:line="278" w:lineRule="auto"/>
        <w:rPr>
          <w:rFonts w:ascii="Arial Narrow" w:eastAsia="Lato" w:hAnsi="Arial Narrow" w:cs="Lato"/>
          <w:b/>
          <w:color w:val="000000"/>
        </w:rPr>
      </w:pPr>
      <w:r w:rsidRPr="009339EB">
        <w:rPr>
          <w:rFonts w:ascii="Arial Narrow" w:eastAsia="Lato" w:hAnsi="Arial Narrow" w:cs="Lato"/>
          <w:b/>
          <w:color w:val="000000"/>
        </w:rPr>
        <w:lastRenderedPageBreak/>
        <w:t>Uwierzytelnienie i autoryzacja do systemów</w:t>
      </w:r>
    </w:p>
    <w:tbl>
      <w:tblPr>
        <w:tblStyle w:val="a8"/>
        <w:tblW w:w="906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81"/>
        <w:gridCol w:w="5917"/>
        <w:gridCol w:w="1181"/>
        <w:gridCol w:w="1484"/>
      </w:tblGrid>
      <w:tr w:rsidR="00933E7A" w:rsidRPr="009339EB" w14:paraId="62F05BDF" w14:textId="77777777">
        <w:trPr>
          <w:tblHeader/>
        </w:trPr>
        <w:tc>
          <w:tcPr>
            <w:tcW w:w="481" w:type="dxa"/>
          </w:tcPr>
          <w:p w14:paraId="394EBB69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Lp.</w:t>
            </w:r>
          </w:p>
        </w:tc>
        <w:tc>
          <w:tcPr>
            <w:tcW w:w="5917" w:type="dxa"/>
          </w:tcPr>
          <w:p w14:paraId="1C787301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Nazwa kryterium</w:t>
            </w:r>
          </w:p>
        </w:tc>
        <w:tc>
          <w:tcPr>
            <w:tcW w:w="1181" w:type="dxa"/>
          </w:tcPr>
          <w:p w14:paraId="53E0A842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Czy spełnione?</w:t>
            </w:r>
          </w:p>
          <w:p w14:paraId="6CA3BCF9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(Tak / Nie)</w:t>
            </w:r>
          </w:p>
        </w:tc>
        <w:tc>
          <w:tcPr>
            <w:tcW w:w="1484" w:type="dxa"/>
          </w:tcPr>
          <w:p w14:paraId="609583DB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Czy obligatoryjne?</w:t>
            </w:r>
          </w:p>
        </w:tc>
      </w:tr>
      <w:tr w:rsidR="00933E7A" w:rsidRPr="009339EB" w14:paraId="15B131A1" w14:textId="77777777">
        <w:tc>
          <w:tcPr>
            <w:tcW w:w="481" w:type="dxa"/>
          </w:tcPr>
          <w:p w14:paraId="3A0168C2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1.</w:t>
            </w:r>
          </w:p>
        </w:tc>
        <w:tc>
          <w:tcPr>
            <w:tcW w:w="5917" w:type="dxa"/>
          </w:tcPr>
          <w:p w14:paraId="631C9FC9" w14:textId="77777777" w:rsidR="00933E7A" w:rsidRPr="009339EB" w:rsidRDefault="00257482" w:rsidP="009339EB">
            <w:pPr>
              <w:rPr>
                <w:rFonts w:ascii="Arial Narrow" w:eastAsia="Lato" w:hAnsi="Arial Narrow" w:cs="Lato"/>
              </w:rPr>
            </w:pPr>
            <w:r w:rsidRPr="009339EB">
              <w:rPr>
                <w:rFonts w:ascii="Arial Narrow" w:eastAsia="Lato" w:hAnsi="Arial Narrow" w:cs="Lato"/>
              </w:rPr>
              <w:t>Wszystkie krytyczne systemy w organizacji wymagają użycia drugiego składnika uwierzytelniania lub uwierzytelniania bezhasłowego.</w:t>
            </w:r>
          </w:p>
        </w:tc>
        <w:tc>
          <w:tcPr>
            <w:tcW w:w="1181" w:type="dxa"/>
          </w:tcPr>
          <w:p w14:paraId="5C2ABC88" w14:textId="48995AF1" w:rsidR="00933E7A" w:rsidRPr="009339EB" w:rsidRDefault="00933E7A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</w:p>
        </w:tc>
        <w:tc>
          <w:tcPr>
            <w:tcW w:w="1484" w:type="dxa"/>
          </w:tcPr>
          <w:p w14:paraId="6E8F976D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Nie</w:t>
            </w:r>
          </w:p>
        </w:tc>
      </w:tr>
      <w:tr w:rsidR="00933E7A" w:rsidRPr="009339EB" w14:paraId="74393D7F" w14:textId="77777777">
        <w:tc>
          <w:tcPr>
            <w:tcW w:w="481" w:type="dxa"/>
          </w:tcPr>
          <w:p w14:paraId="49C998DF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2.</w:t>
            </w:r>
          </w:p>
        </w:tc>
        <w:tc>
          <w:tcPr>
            <w:tcW w:w="5917" w:type="dxa"/>
          </w:tcPr>
          <w:p w14:paraId="55FA835E" w14:textId="77777777" w:rsidR="00933E7A" w:rsidRPr="009339EB" w:rsidRDefault="00257482" w:rsidP="009339EB">
            <w:pPr>
              <w:rPr>
                <w:rFonts w:ascii="Arial Narrow" w:eastAsia="Lato" w:hAnsi="Arial Narrow" w:cs="Lato"/>
              </w:rPr>
            </w:pPr>
            <w:r w:rsidRPr="009339EB">
              <w:rPr>
                <w:rFonts w:ascii="Arial Narrow" w:eastAsia="Lato" w:hAnsi="Arial Narrow" w:cs="Lato"/>
              </w:rPr>
              <w:t>Każda osoba w organizacji ma obowiązek korzystania z drugiego składnika uwierzytelniania lub uwierzytelniania bezhasłowego (jeżeli jest dostępny).</w:t>
            </w:r>
          </w:p>
        </w:tc>
        <w:tc>
          <w:tcPr>
            <w:tcW w:w="1181" w:type="dxa"/>
          </w:tcPr>
          <w:p w14:paraId="068E9D9F" w14:textId="3E42B9A6" w:rsidR="00933E7A" w:rsidRPr="009339EB" w:rsidRDefault="00933E7A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</w:p>
        </w:tc>
        <w:tc>
          <w:tcPr>
            <w:tcW w:w="1484" w:type="dxa"/>
          </w:tcPr>
          <w:p w14:paraId="28418287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Nie</w:t>
            </w:r>
          </w:p>
        </w:tc>
      </w:tr>
      <w:tr w:rsidR="00933E7A" w:rsidRPr="009339EB" w14:paraId="75DFF257" w14:textId="77777777">
        <w:tc>
          <w:tcPr>
            <w:tcW w:w="481" w:type="dxa"/>
          </w:tcPr>
          <w:p w14:paraId="52F923C7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3.</w:t>
            </w:r>
          </w:p>
        </w:tc>
        <w:tc>
          <w:tcPr>
            <w:tcW w:w="5917" w:type="dxa"/>
          </w:tcPr>
          <w:p w14:paraId="3ADE5FD6" w14:textId="77777777" w:rsidR="00933E7A" w:rsidRPr="009339EB" w:rsidRDefault="00257482" w:rsidP="009339EB">
            <w:pPr>
              <w:rPr>
                <w:rFonts w:ascii="Arial Narrow" w:eastAsia="Lato" w:hAnsi="Arial Narrow" w:cs="Lato"/>
              </w:rPr>
            </w:pPr>
            <w:r w:rsidRPr="009339EB">
              <w:rPr>
                <w:rFonts w:ascii="Arial Narrow" w:eastAsia="Lato" w:hAnsi="Arial Narrow" w:cs="Lato"/>
              </w:rPr>
              <w:t>W przypadku wykorzystywania systemu pojedynczego logowania dla dostępu do systemów i aplikacji, uwierzytelnienie użytkownika odbywa się z wykorzystaniem metod wieloskładnikowych lub uwierzytelniania bezhasłowego.</w:t>
            </w:r>
          </w:p>
        </w:tc>
        <w:tc>
          <w:tcPr>
            <w:tcW w:w="1181" w:type="dxa"/>
          </w:tcPr>
          <w:p w14:paraId="000F66B8" w14:textId="20D8F6F0" w:rsidR="00933E7A" w:rsidRPr="009339EB" w:rsidRDefault="00933E7A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</w:p>
        </w:tc>
        <w:tc>
          <w:tcPr>
            <w:tcW w:w="1484" w:type="dxa"/>
          </w:tcPr>
          <w:p w14:paraId="69E44961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Nie</w:t>
            </w:r>
          </w:p>
        </w:tc>
      </w:tr>
      <w:tr w:rsidR="00933E7A" w:rsidRPr="009339EB" w14:paraId="360BBB23" w14:textId="77777777">
        <w:tc>
          <w:tcPr>
            <w:tcW w:w="481" w:type="dxa"/>
          </w:tcPr>
          <w:p w14:paraId="2B60F4DC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4.</w:t>
            </w:r>
          </w:p>
        </w:tc>
        <w:tc>
          <w:tcPr>
            <w:tcW w:w="5917" w:type="dxa"/>
          </w:tcPr>
          <w:p w14:paraId="419E5C23" w14:textId="77777777" w:rsidR="00933E7A" w:rsidRPr="009339EB" w:rsidRDefault="00257482" w:rsidP="009339EB">
            <w:pPr>
              <w:rPr>
                <w:rFonts w:ascii="Arial Narrow" w:eastAsia="Lato" w:hAnsi="Arial Narrow" w:cs="Lato"/>
              </w:rPr>
            </w:pPr>
            <w:r w:rsidRPr="009339EB">
              <w:rPr>
                <w:rFonts w:ascii="Arial Narrow" w:eastAsia="Lato" w:hAnsi="Arial Narrow" w:cs="Lato"/>
              </w:rPr>
              <w:t>Wyłączono możliwość używania SMS-ów jako metody uwierzytelniania.</w:t>
            </w:r>
          </w:p>
        </w:tc>
        <w:tc>
          <w:tcPr>
            <w:tcW w:w="1181" w:type="dxa"/>
          </w:tcPr>
          <w:p w14:paraId="734177BD" w14:textId="3E8622AA" w:rsidR="00933E7A" w:rsidRPr="009339EB" w:rsidRDefault="00933E7A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</w:p>
        </w:tc>
        <w:tc>
          <w:tcPr>
            <w:tcW w:w="1484" w:type="dxa"/>
          </w:tcPr>
          <w:p w14:paraId="319B8360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Nie</w:t>
            </w:r>
          </w:p>
        </w:tc>
      </w:tr>
      <w:tr w:rsidR="00933E7A" w:rsidRPr="009339EB" w14:paraId="1E6C0A01" w14:textId="77777777">
        <w:tc>
          <w:tcPr>
            <w:tcW w:w="481" w:type="dxa"/>
          </w:tcPr>
          <w:p w14:paraId="7B170F91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5.</w:t>
            </w:r>
          </w:p>
        </w:tc>
        <w:tc>
          <w:tcPr>
            <w:tcW w:w="5917" w:type="dxa"/>
          </w:tcPr>
          <w:p w14:paraId="3EBD366C" w14:textId="77777777" w:rsidR="00933E7A" w:rsidRPr="009339EB" w:rsidRDefault="00257482" w:rsidP="009339EB">
            <w:pPr>
              <w:rPr>
                <w:rFonts w:ascii="Arial Narrow" w:eastAsia="Lato" w:hAnsi="Arial Narrow" w:cs="Lato"/>
              </w:rPr>
            </w:pPr>
            <w:r w:rsidRPr="009339EB">
              <w:rPr>
                <w:rFonts w:ascii="Arial Narrow" w:eastAsia="Lato" w:hAnsi="Arial Narrow" w:cs="Lato"/>
              </w:rPr>
              <w:t>Uwierzytelnianie do krytycznych systemów i aplikacji w organizacji jest zgodne ze standardem FIDO2.</w:t>
            </w:r>
          </w:p>
        </w:tc>
        <w:tc>
          <w:tcPr>
            <w:tcW w:w="1181" w:type="dxa"/>
          </w:tcPr>
          <w:p w14:paraId="7BDD93BD" w14:textId="3AECA68E" w:rsidR="00933E7A" w:rsidRPr="009339EB" w:rsidRDefault="00933E7A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</w:p>
        </w:tc>
        <w:tc>
          <w:tcPr>
            <w:tcW w:w="1484" w:type="dxa"/>
          </w:tcPr>
          <w:p w14:paraId="7E79B6F0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Nie</w:t>
            </w:r>
          </w:p>
        </w:tc>
      </w:tr>
      <w:tr w:rsidR="00933E7A" w:rsidRPr="009339EB" w14:paraId="5F05300B" w14:textId="77777777">
        <w:tc>
          <w:tcPr>
            <w:tcW w:w="481" w:type="dxa"/>
          </w:tcPr>
          <w:p w14:paraId="31C882BC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6.</w:t>
            </w:r>
          </w:p>
        </w:tc>
        <w:tc>
          <w:tcPr>
            <w:tcW w:w="5917" w:type="dxa"/>
          </w:tcPr>
          <w:p w14:paraId="744C2CE0" w14:textId="77777777" w:rsidR="00933E7A" w:rsidRPr="009339EB" w:rsidRDefault="00257482" w:rsidP="009339EB">
            <w:pPr>
              <w:rPr>
                <w:rFonts w:ascii="Arial Narrow" w:eastAsia="Lato" w:hAnsi="Arial Narrow" w:cs="Lato"/>
              </w:rPr>
            </w:pPr>
            <w:r w:rsidRPr="009339EB">
              <w:rPr>
                <w:rFonts w:ascii="Arial Narrow" w:eastAsia="Lato" w:hAnsi="Arial Narrow" w:cs="Lato"/>
              </w:rPr>
              <w:t>Wszystkie połączenia zdalne wymagają wieloskładnikowego uwierzytelniania.</w:t>
            </w:r>
          </w:p>
        </w:tc>
        <w:tc>
          <w:tcPr>
            <w:tcW w:w="1181" w:type="dxa"/>
          </w:tcPr>
          <w:p w14:paraId="296291A0" w14:textId="23BE646A" w:rsidR="00933E7A" w:rsidRPr="009339EB" w:rsidRDefault="00933E7A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</w:p>
        </w:tc>
        <w:tc>
          <w:tcPr>
            <w:tcW w:w="1484" w:type="dxa"/>
          </w:tcPr>
          <w:p w14:paraId="45797187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Nie</w:t>
            </w:r>
          </w:p>
        </w:tc>
      </w:tr>
      <w:tr w:rsidR="00933E7A" w:rsidRPr="009339EB" w14:paraId="7719B08C" w14:textId="77777777">
        <w:tc>
          <w:tcPr>
            <w:tcW w:w="481" w:type="dxa"/>
          </w:tcPr>
          <w:p w14:paraId="6510F454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7.</w:t>
            </w:r>
          </w:p>
        </w:tc>
        <w:tc>
          <w:tcPr>
            <w:tcW w:w="5917" w:type="dxa"/>
          </w:tcPr>
          <w:p w14:paraId="567A2EA7" w14:textId="77777777" w:rsidR="00933E7A" w:rsidRPr="009339EB" w:rsidRDefault="00257482" w:rsidP="009339EB">
            <w:pPr>
              <w:rPr>
                <w:rFonts w:ascii="Arial Narrow" w:eastAsia="Lato" w:hAnsi="Arial Narrow" w:cs="Lato"/>
              </w:rPr>
            </w:pPr>
            <w:r w:rsidRPr="009339EB">
              <w:rPr>
                <w:rFonts w:ascii="Arial Narrow" w:eastAsia="Lato" w:hAnsi="Arial Narrow" w:cs="Lato"/>
              </w:rPr>
              <w:t>Uwierzytelnianie użytkownika uwzględnia jego kontekst np. urządzenie z którego następuje logowanie.</w:t>
            </w:r>
          </w:p>
        </w:tc>
        <w:tc>
          <w:tcPr>
            <w:tcW w:w="1181" w:type="dxa"/>
          </w:tcPr>
          <w:p w14:paraId="285CAB57" w14:textId="5A1EED47" w:rsidR="00933E7A" w:rsidRPr="009339EB" w:rsidRDefault="00933E7A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</w:p>
        </w:tc>
        <w:tc>
          <w:tcPr>
            <w:tcW w:w="1484" w:type="dxa"/>
          </w:tcPr>
          <w:p w14:paraId="0625E6F3" w14:textId="77777777" w:rsidR="00933E7A" w:rsidRPr="009339EB" w:rsidRDefault="00257482" w:rsidP="00933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Lato" w:hAnsi="Arial Narrow" w:cs="Lato"/>
                <w:b/>
                <w:color w:val="000000"/>
              </w:rPr>
            </w:pPr>
            <w:r w:rsidRPr="009339EB">
              <w:rPr>
                <w:rFonts w:ascii="Arial Narrow" w:eastAsia="Lato" w:hAnsi="Arial Narrow" w:cs="Lato"/>
                <w:b/>
                <w:color w:val="000000"/>
              </w:rPr>
              <w:t>Nie</w:t>
            </w:r>
          </w:p>
        </w:tc>
      </w:tr>
    </w:tbl>
    <w:p w14:paraId="2F96D482" w14:textId="77777777" w:rsidR="00933E7A" w:rsidRPr="009339EB" w:rsidRDefault="00257482" w:rsidP="009339EB">
      <w:pPr>
        <w:keepNext/>
        <w:keepLines/>
        <w:spacing w:before="280" w:after="280"/>
        <w:rPr>
          <w:rFonts w:ascii="Arial Narrow" w:eastAsia="Lato" w:hAnsi="Arial Narrow" w:cs="Lato"/>
          <w:b/>
        </w:rPr>
      </w:pPr>
      <w:r w:rsidRPr="009339EB">
        <w:rPr>
          <w:rFonts w:ascii="Arial Narrow" w:eastAsia="Lato" w:hAnsi="Arial Narrow" w:cs="Lato"/>
          <w:b/>
        </w:rPr>
        <w:t>Kryteria akceptacji do oceny przy audycie końcowym w obszarze cyberbezpieczeństwa:</w:t>
      </w:r>
    </w:p>
    <w:p w14:paraId="48635D90" w14:textId="77777777" w:rsidR="00933E7A" w:rsidRPr="009339EB" w:rsidRDefault="00257482" w:rsidP="009339EB">
      <w:pPr>
        <w:numPr>
          <w:ilvl w:val="0"/>
          <w:numId w:val="1"/>
        </w:numPr>
        <w:spacing w:before="280" w:after="0" w:line="278" w:lineRule="auto"/>
        <w:rPr>
          <w:rFonts w:ascii="Arial Narrow" w:eastAsia="Lato" w:hAnsi="Arial Narrow" w:cs="Lato"/>
        </w:rPr>
      </w:pPr>
      <w:r w:rsidRPr="009339EB">
        <w:rPr>
          <w:rFonts w:ascii="Arial Narrow" w:eastAsia="Lato" w:hAnsi="Arial Narrow" w:cs="Lato"/>
        </w:rPr>
        <w:t>Dokumentacja powykonawcza wdrożonych rozwiązań uwierzytelniających wraz z zabezpieczeniami – dla zakupu urządzeń i oprogramowania oraz usług wdrożeniowych.</w:t>
      </w:r>
    </w:p>
    <w:p w14:paraId="27092B17" w14:textId="77777777" w:rsidR="00933E7A" w:rsidRPr="009339EB" w:rsidRDefault="00257482" w:rsidP="009339EB">
      <w:pPr>
        <w:numPr>
          <w:ilvl w:val="0"/>
          <w:numId w:val="1"/>
        </w:numPr>
        <w:spacing w:before="0" w:after="280" w:line="278" w:lineRule="auto"/>
        <w:rPr>
          <w:rFonts w:ascii="Arial Narrow" w:eastAsia="Lato" w:hAnsi="Arial Narrow" w:cs="Lato"/>
        </w:rPr>
      </w:pPr>
      <w:r w:rsidRPr="009339EB">
        <w:rPr>
          <w:rFonts w:ascii="Arial Narrow" w:eastAsia="Lato" w:hAnsi="Arial Narrow" w:cs="Lato"/>
        </w:rPr>
        <w:t>Potwierdzenie uczestnictwa w szkoleniach – dla usług szkoleniowych.</w:t>
      </w:r>
    </w:p>
    <w:p w14:paraId="25C6D9AA" w14:textId="77777777" w:rsidR="00933E7A" w:rsidRPr="009339EB" w:rsidRDefault="00933E7A" w:rsidP="009339EB">
      <w:pPr>
        <w:rPr>
          <w:rFonts w:ascii="Arial Narrow" w:eastAsia="Lato" w:hAnsi="Arial Narrow" w:cs="Lato"/>
        </w:rPr>
      </w:pPr>
    </w:p>
    <w:sectPr w:rsidR="00933E7A" w:rsidRPr="009339EB" w:rsidSect="009B60B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/>
      <w:pgMar w:top="1417" w:right="1417" w:bottom="1417" w:left="1417" w:header="284" w:footer="709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6D7FB2" w14:textId="77777777" w:rsidR="00572F55" w:rsidRDefault="00572F55">
      <w:pPr>
        <w:spacing w:before="0" w:after="0" w:line="240" w:lineRule="auto"/>
      </w:pPr>
      <w:r>
        <w:separator/>
      </w:r>
    </w:p>
  </w:endnote>
  <w:endnote w:type="continuationSeparator" w:id="0">
    <w:p w14:paraId="08E59C0A" w14:textId="77777777" w:rsidR="00572F55" w:rsidRDefault="00572F55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charset w:val="00"/>
    <w:family w:val="auto"/>
    <w:pitch w:val="default"/>
    <w:embedRegular r:id="rId1" w:fontKey="{7B459F83-DF41-4FE3-8391-9F09A7BDED7A}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2" w:fontKey="{C2CCC181-1DAE-4320-B4AB-F72B0D579C35}"/>
    <w:embedItalic r:id="rId3" w:fontKey="{2DC4CC7D-30D2-4B2D-AC49-CA3144FADE7D}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4" w:fontKey="{814B7CA6-BFF7-4658-8564-E921B80FAEE5}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  <w:embedRegular r:id="rId5" w:fontKey="{DE69024A-2472-4203-A495-758AECEC4249}"/>
    <w:embedBold r:id="rId6" w:fontKey="{D10F75C1-2A10-41B5-A822-635E387D31ED}"/>
  </w:font>
  <w:font w:name="Lato">
    <w:charset w:val="00"/>
    <w:family w:val="swiss"/>
    <w:pitch w:val="variable"/>
    <w:sig w:usb0="E10002FF" w:usb1="5000ECFF" w:usb2="00000021" w:usb3="00000000" w:csb0="0000019F" w:csb1="00000000"/>
    <w:embedRegular r:id="rId7" w:fontKey="{55F48894-09BD-4B36-A29C-2F375C37DE1B}"/>
    <w:embedBold r:id="rId8" w:fontKey="{DB406FB8-BDA6-45BD-9897-2660FF2A321B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783AE2" w14:textId="77777777" w:rsidR="00771EB1" w:rsidRDefault="00771EB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5C4842" w14:textId="77777777" w:rsidR="00771EB1" w:rsidRDefault="00771EB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26298791"/>
      <w:docPartObj>
        <w:docPartGallery w:val="Page Numbers (Bottom of Page)"/>
        <w:docPartUnique/>
      </w:docPartObj>
    </w:sdtPr>
    <w:sdtEndPr/>
    <w:sdtContent>
      <w:p w14:paraId="7067BD50" w14:textId="7E1C8216" w:rsidR="009B60BA" w:rsidRDefault="00572F55">
        <w:pPr>
          <w:pStyle w:val="Stopka"/>
          <w:jc w:val="right"/>
        </w:pPr>
      </w:p>
    </w:sdtContent>
  </w:sdt>
  <w:p w14:paraId="260B3E87" w14:textId="77777777" w:rsidR="009B60BA" w:rsidRDefault="009B60B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EFD4AE" w14:textId="77777777" w:rsidR="00572F55" w:rsidRDefault="00572F55">
      <w:pPr>
        <w:spacing w:before="0" w:after="0" w:line="240" w:lineRule="auto"/>
      </w:pPr>
      <w:r>
        <w:separator/>
      </w:r>
    </w:p>
  </w:footnote>
  <w:footnote w:type="continuationSeparator" w:id="0">
    <w:p w14:paraId="0CEACBA7" w14:textId="77777777" w:rsidR="00572F55" w:rsidRDefault="00572F55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799E91" w14:textId="77777777" w:rsidR="00771EB1" w:rsidRDefault="00771EB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67F110" w14:textId="291593BB" w:rsidR="009B60BA" w:rsidRPr="009B60BA" w:rsidRDefault="009B60BA" w:rsidP="009B60BA">
    <w:pPr>
      <w:pStyle w:val="Nagwek"/>
    </w:pPr>
    <w:r>
      <w:rPr>
        <w:rFonts w:eastAsia="Aptos"/>
        <w:noProof/>
        <w:color w:val="000000"/>
      </w:rPr>
      <w:drawing>
        <wp:inline distT="0" distB="0" distL="0" distR="0" wp14:anchorId="3BD133AB" wp14:editId="5AC169D4">
          <wp:extent cx="5761355" cy="572770"/>
          <wp:effectExtent l="0" t="0" r="0" b="0"/>
          <wp:docPr id="55616084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61355" cy="57277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DD1930" w14:textId="77777777" w:rsidR="00933E7A" w:rsidRDefault="00257482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before="0" w:after="0" w:line="240" w:lineRule="auto"/>
      <w:rPr>
        <w:rFonts w:eastAsia="Aptos"/>
        <w:color w:val="000000"/>
      </w:rPr>
    </w:pPr>
    <w:r>
      <w:rPr>
        <w:rFonts w:eastAsia="Aptos"/>
        <w:noProof/>
        <w:color w:val="000000"/>
      </w:rPr>
      <w:drawing>
        <wp:inline distT="0" distB="0" distL="0" distR="0" wp14:anchorId="155856B4" wp14:editId="7902E518">
          <wp:extent cx="5761355" cy="572770"/>
          <wp:effectExtent l="0" t="0" r="0" b="0"/>
          <wp:docPr id="836435958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61355" cy="57277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4971544E" w14:textId="6B3C8A6C" w:rsidR="009B60BA" w:rsidRDefault="009B60BA" w:rsidP="009B60BA">
    <w:pPr>
      <w:jc w:val="right"/>
      <w:rPr>
        <w:rFonts w:ascii="Lato" w:eastAsia="Lato" w:hAnsi="Lato" w:cs="Lato"/>
        <w:b/>
        <w:u w:val="single"/>
      </w:rPr>
    </w:pPr>
    <w:bookmarkStart w:id="2" w:name="_heading=h.8dn8nxe28ytq" w:colFirst="0" w:colLast="0"/>
    <w:bookmarkEnd w:id="2"/>
    <w:r>
      <w:rPr>
        <w:rFonts w:ascii="Lato" w:eastAsia="Lato" w:hAnsi="Lato" w:cs="Lato"/>
        <w:b/>
        <w:u w:val="single"/>
      </w:rPr>
      <w:t xml:space="preserve">Załącznik nr </w:t>
    </w:r>
    <w:r w:rsidR="00771EB1">
      <w:rPr>
        <w:rFonts w:ascii="Lato" w:eastAsia="Lato" w:hAnsi="Lato" w:cs="Lato"/>
        <w:b/>
        <w:u w:val="single"/>
      </w:rPr>
      <w:t>9</w:t>
    </w:r>
    <w:r w:rsidR="009339EB">
      <w:rPr>
        <w:rFonts w:ascii="Lato" w:eastAsia="Lato" w:hAnsi="Lato" w:cs="Lato"/>
        <w:b/>
        <w:u w:val="single"/>
      </w:rPr>
      <w:t xml:space="preserve"> do SWZ</w:t>
    </w:r>
  </w:p>
  <w:p w14:paraId="33A39B71" w14:textId="05194A06" w:rsidR="009339EB" w:rsidRDefault="009339EB" w:rsidP="009B60BA">
    <w:pPr>
      <w:jc w:val="right"/>
      <w:rPr>
        <w:rFonts w:eastAsia="Aptos"/>
        <w:color w:val="000000"/>
      </w:rPr>
    </w:pPr>
    <w:r>
      <w:rPr>
        <w:rFonts w:ascii="Lato" w:eastAsia="Lato" w:hAnsi="Lato" w:cs="Lato"/>
        <w:b/>
        <w:u w:val="single"/>
      </w:rPr>
      <w:t>(WZÓR</w:t>
    </w:r>
    <w:r w:rsidR="00771EB1">
      <w:rPr>
        <w:rFonts w:ascii="Lato" w:eastAsia="Lato" w:hAnsi="Lato" w:cs="Lato"/>
        <w:b/>
        <w:u w:val="single"/>
      </w:rPr>
      <w:t xml:space="preserve"> – dotyczy zadanie 1</w:t>
    </w:r>
    <w:r>
      <w:rPr>
        <w:rFonts w:ascii="Lato" w:eastAsia="Lato" w:hAnsi="Lato" w:cs="Lato"/>
        <w:b/>
        <w:u w:val="single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E25DF2"/>
    <w:multiLevelType w:val="multilevel"/>
    <w:tmpl w:val="B6AA17FC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40BF249D"/>
    <w:multiLevelType w:val="multilevel"/>
    <w:tmpl w:val="CC5C8EC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455E6D57"/>
    <w:multiLevelType w:val="multilevel"/>
    <w:tmpl w:val="F9283A9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469204B9"/>
    <w:multiLevelType w:val="multilevel"/>
    <w:tmpl w:val="CB7E162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67892F46"/>
    <w:multiLevelType w:val="multilevel"/>
    <w:tmpl w:val="8E7E1C5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906AE1"/>
    <w:multiLevelType w:val="multilevel"/>
    <w:tmpl w:val="1BCA65D6"/>
    <w:lvl w:ilvl="0">
      <w:start w:val="6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736973314">
    <w:abstractNumId w:val="0"/>
  </w:num>
  <w:num w:numId="2" w16cid:durableId="941305474">
    <w:abstractNumId w:val="4"/>
  </w:num>
  <w:num w:numId="3" w16cid:durableId="919018620">
    <w:abstractNumId w:val="5"/>
  </w:num>
  <w:num w:numId="4" w16cid:durableId="518474320">
    <w:abstractNumId w:val="2"/>
  </w:num>
  <w:num w:numId="5" w16cid:durableId="251164382">
    <w:abstractNumId w:val="3"/>
  </w:num>
  <w:num w:numId="6" w16cid:durableId="1487109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3E7A"/>
    <w:rsid w:val="001208C0"/>
    <w:rsid w:val="00236CC5"/>
    <w:rsid w:val="00257482"/>
    <w:rsid w:val="002C4DDF"/>
    <w:rsid w:val="00572F55"/>
    <w:rsid w:val="00771EB1"/>
    <w:rsid w:val="008267FA"/>
    <w:rsid w:val="009339EB"/>
    <w:rsid w:val="00933E7A"/>
    <w:rsid w:val="009B2180"/>
    <w:rsid w:val="009B60BA"/>
    <w:rsid w:val="00A04D1E"/>
    <w:rsid w:val="00B650F5"/>
    <w:rsid w:val="00CF6AE5"/>
    <w:rsid w:val="00D16027"/>
    <w:rsid w:val="00EA3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F901AC"/>
  <w15:docId w15:val="{37FC7FB0-B556-4028-B8FE-98154026C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Aptos"/>
        <w:lang w:val="pl-PL" w:eastAsia="pl-PL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D2503"/>
    <w:rPr>
      <w:rFonts w:eastAsiaTheme="minorEastAsi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D250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D250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D250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D250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D250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D250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D250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D250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D250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link w:val="TytuZnak"/>
    <w:uiPriority w:val="10"/>
    <w:qFormat/>
    <w:rsid w:val="005D250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gwek1Znak">
    <w:name w:val="Nagłówek 1 Znak"/>
    <w:basedOn w:val="Domylnaczcionkaakapitu"/>
    <w:link w:val="Nagwek1"/>
    <w:uiPriority w:val="9"/>
    <w:rsid w:val="005D250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D250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rsid w:val="005D250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D2503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D2503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D250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D250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D250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D2503"/>
    <w:rPr>
      <w:rFonts w:eastAsiaTheme="majorEastAsia" w:cstheme="majorBidi"/>
      <w:color w:val="272727" w:themeColor="text1" w:themeTint="D8"/>
    </w:rPr>
  </w:style>
  <w:style w:type="character" w:customStyle="1" w:styleId="TytuZnak">
    <w:name w:val="Tytuł Znak"/>
    <w:basedOn w:val="Domylnaczcionkaakapitu"/>
    <w:link w:val="Tytu"/>
    <w:uiPriority w:val="10"/>
    <w:rsid w:val="005D25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Pr>
      <w:color w:val="595959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D250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D250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D2503"/>
    <w:rPr>
      <w:i/>
      <w:iCs/>
      <w:color w:val="404040" w:themeColor="text1" w:themeTint="BF"/>
    </w:rPr>
  </w:style>
  <w:style w:type="paragraph" w:styleId="Akapitzlist">
    <w:name w:val="List Paragraph"/>
    <w:aliases w:val="L1,Numerowanie,List Paragraph,Akapit z listą4,CW_Lista,Podsis rysunku,Akapit z listą numerowaną"/>
    <w:basedOn w:val="Normalny"/>
    <w:link w:val="AkapitzlistZnak"/>
    <w:uiPriority w:val="34"/>
    <w:qFormat/>
    <w:rsid w:val="005D250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D2503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D250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D2503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D2503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5D2503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L1 Znak,Numerowanie Znak,List Paragraph Znak,Akapit z listą4 Znak,CW_Lista Znak,Podsis rysunku Znak,Akapit z listą numerowaną Znak"/>
    <w:basedOn w:val="Domylnaczcionkaakapitu"/>
    <w:link w:val="Akapitzlist"/>
    <w:uiPriority w:val="34"/>
    <w:qFormat/>
    <w:locked/>
    <w:rsid w:val="005D2503"/>
  </w:style>
  <w:style w:type="paragraph" w:styleId="Nagwek">
    <w:name w:val="header"/>
    <w:basedOn w:val="Normalny"/>
    <w:link w:val="NagwekZnak"/>
    <w:uiPriority w:val="99"/>
    <w:unhideWhenUsed/>
    <w:rsid w:val="00A3066B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066B"/>
    <w:rPr>
      <w:rFonts w:eastAsiaTheme="minorEastAsia"/>
      <w:kern w:val="0"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A3066B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066B"/>
    <w:rPr>
      <w:rFonts w:eastAsiaTheme="minorEastAsia"/>
      <w:kern w:val="0"/>
      <w:sz w:val="20"/>
      <w:szCs w:val="20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Y+BjYN8gcVnEXJ5iIVEBMO9KT+w==">CgMxLjAyDmguOGRuOG54ZTI4eXRxMg5oLmlqeTRwcmxvZ3lwYjIOaC4ycW5yODFvMGFkYjc4AHIhMXlPWFBGVzg5Y1RCMlRlMUxWckxwTHlKeVlsRHhXOFdR</go:docsCustomData>
</go:gDocsCustomXmlDataStorage>
</file>

<file path=customXml/itemProps1.xml><?xml version="1.0" encoding="utf-8"?>
<ds:datastoreItem xmlns:ds="http://schemas.openxmlformats.org/officeDocument/2006/customXml" ds:itemID="{E4CB8864-5E8D-4630-B65E-77B506D1951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10</Pages>
  <Words>2092</Words>
  <Characters>12553</Characters>
  <Application>Microsoft Office Word</Application>
  <DocSecurity>0</DocSecurity>
  <Lines>104</Lines>
  <Paragraphs>29</Paragraphs>
  <ScaleCrop>false</ScaleCrop>
  <Company/>
  <LinksUpToDate>false</LinksUpToDate>
  <CharactersWithSpaces>14616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Walczyk Agnieszka</dc:creator>
  <cp:lastModifiedBy>10 wsk</cp:lastModifiedBy>
  <cp:revision>6</cp:revision>
  <dcterms:created xsi:type="dcterms:W3CDTF">2025-05-28T00:43:00Z</dcterms:created>
  <dcterms:modified xsi:type="dcterms:W3CDTF">2026-06-22T10:05:00Z</dcterms:modified>
</cp:coreProperties>
</file>