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6547D" w:rsidP="006A5DF1">
      <w:pPr>
        <w:spacing w:after="240"/>
        <w:jc w:val="right"/>
        <w:rPr>
          <w:sz w:val="22"/>
          <w:szCs w:val="22"/>
        </w:rPr>
      </w:pPr>
      <w:r w:rsidRPr="00F6547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6547D">
        <w:rPr>
          <w:sz w:val="22"/>
          <w:szCs w:val="22"/>
        </w:rPr>
        <w:t>2021-09-20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F6547D" w:rsidRPr="00F6547D" w:rsidRDefault="00F6547D" w:rsidP="006A5DF1">
      <w:pPr>
        <w:rPr>
          <w:b/>
          <w:bCs/>
          <w:sz w:val="22"/>
          <w:szCs w:val="22"/>
        </w:rPr>
      </w:pPr>
      <w:r w:rsidRPr="00F6547D">
        <w:rPr>
          <w:b/>
          <w:bCs/>
          <w:sz w:val="22"/>
          <w:szCs w:val="22"/>
        </w:rPr>
        <w:t>Szpital Miejski Specjalistyczny</w:t>
      </w:r>
    </w:p>
    <w:p w:rsidR="00F6547D" w:rsidRPr="00F6547D" w:rsidRDefault="00F6547D" w:rsidP="006A5DF1">
      <w:pPr>
        <w:rPr>
          <w:b/>
          <w:bCs/>
          <w:sz w:val="22"/>
          <w:szCs w:val="22"/>
        </w:rPr>
      </w:pPr>
      <w:r w:rsidRPr="00F6547D">
        <w:rPr>
          <w:b/>
          <w:bCs/>
          <w:sz w:val="22"/>
          <w:szCs w:val="22"/>
        </w:rPr>
        <w:t>im. Gabriela Narutowicza w Krakowie</w:t>
      </w:r>
    </w:p>
    <w:p w:rsidR="006A5DF1" w:rsidRPr="00BD5546" w:rsidRDefault="00F6547D" w:rsidP="006A5DF1">
      <w:pPr>
        <w:rPr>
          <w:sz w:val="22"/>
          <w:szCs w:val="22"/>
        </w:rPr>
      </w:pPr>
      <w:r w:rsidRPr="00F6547D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6547D">
        <w:rPr>
          <w:sz w:val="22"/>
          <w:szCs w:val="22"/>
        </w:rPr>
        <w:t>35-37</w:t>
      </w:r>
    </w:p>
    <w:p w:rsidR="006A5DF1" w:rsidRPr="00BD5546" w:rsidRDefault="00F6547D" w:rsidP="006A5DF1">
      <w:pPr>
        <w:rPr>
          <w:sz w:val="22"/>
          <w:szCs w:val="22"/>
        </w:rPr>
      </w:pPr>
      <w:r w:rsidRPr="00F6547D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6547D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A26CA9">
        <w:rPr>
          <w:sz w:val="22"/>
          <w:szCs w:val="22"/>
        </w:rPr>
        <w:t xml:space="preserve"> </w:t>
      </w:r>
      <w:r w:rsidR="00D60F5C">
        <w:rPr>
          <w:bCs/>
          <w:sz w:val="22"/>
          <w:szCs w:val="22"/>
        </w:rPr>
        <w:t>ZP/39/2021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60F5C">
        <w:rPr>
          <w:rFonts w:ascii="Times New Roman" w:hAnsi="Times New Roman"/>
          <w:szCs w:val="28"/>
        </w:rPr>
        <w:t xml:space="preserve"> - 9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6547D" w:rsidRPr="00F6547D">
        <w:rPr>
          <w:sz w:val="22"/>
          <w:szCs w:val="22"/>
        </w:rPr>
        <w:t xml:space="preserve">Tryb podstawowy bez negocjacji - art. 275 pkt. 1 ustawy </w:t>
      </w:r>
      <w:proofErr w:type="spellStart"/>
      <w:r w:rsidR="00F6547D" w:rsidRPr="00F6547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6547D" w:rsidRPr="00F6547D">
        <w:rPr>
          <w:b/>
          <w:bCs/>
          <w:sz w:val="22"/>
          <w:szCs w:val="22"/>
        </w:rPr>
        <w:t>Zakup i dostawa bielizny i pościeli jednorazowego użytku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6547D" w:rsidRPr="00F6547D">
        <w:rPr>
          <w:b/>
          <w:sz w:val="22"/>
          <w:szCs w:val="22"/>
        </w:rPr>
        <w:t>ZP/39/2021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60F5C">
        <w:rPr>
          <w:sz w:val="22"/>
          <w:szCs w:val="22"/>
        </w:rPr>
        <w:t>d</w:t>
      </w:r>
      <w:r w:rsidRPr="006A5DF1">
        <w:rPr>
          <w:sz w:val="22"/>
          <w:szCs w:val="22"/>
        </w:rPr>
        <w:t xml:space="preserve">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6547D" w:rsidRPr="00F6547D">
        <w:rPr>
          <w:sz w:val="22"/>
          <w:szCs w:val="22"/>
        </w:rPr>
        <w:t>(</w:t>
      </w:r>
      <w:proofErr w:type="spellStart"/>
      <w:r w:rsidR="00F6547D" w:rsidRPr="00F6547D">
        <w:rPr>
          <w:sz w:val="22"/>
          <w:szCs w:val="22"/>
        </w:rPr>
        <w:t>t.j</w:t>
      </w:r>
      <w:proofErr w:type="spellEnd"/>
      <w:r w:rsidR="00F6547D" w:rsidRPr="00F6547D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6547D" w:rsidRPr="006A5DF1" w:rsidTr="00C60C40">
        <w:tc>
          <w:tcPr>
            <w:tcW w:w="9356" w:type="dxa"/>
            <w:shd w:val="clear" w:color="auto" w:fill="auto"/>
          </w:tcPr>
          <w:p w:rsidR="00D60F5C" w:rsidRPr="00D60F5C" w:rsidRDefault="00D60F5C" w:rsidP="00C60C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F6547D" w:rsidRPr="00D60F5C" w:rsidRDefault="00F6547D" w:rsidP="00C60C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0F5C">
              <w:rPr>
                <w:b/>
                <w:bCs/>
                <w:sz w:val="22"/>
                <w:szCs w:val="22"/>
              </w:rPr>
              <w:t>1.</w:t>
            </w:r>
            <w:r w:rsidRPr="00D60F5C">
              <w:rPr>
                <w:b/>
                <w:bCs/>
                <w:sz w:val="22"/>
                <w:szCs w:val="22"/>
              </w:rPr>
              <w:tab/>
              <w:t>Pytanie nr 1 dotyczy Pakietu nr 2 poz. 1:</w:t>
            </w:r>
          </w:p>
          <w:p w:rsid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 xml:space="preserve">Zwracamy się do Zamawiającego z prośbą o dopuszczenie do zaoferowania w ww. pozycji fartuchów ochronnych o gramaturze 24 g/m2. </w:t>
            </w:r>
            <w:proofErr w:type="spellStart"/>
            <w:r w:rsidRPr="00F6547D">
              <w:rPr>
                <w:sz w:val="22"/>
                <w:szCs w:val="22"/>
              </w:rPr>
              <w:t>Faruchy</w:t>
            </w:r>
            <w:proofErr w:type="spellEnd"/>
            <w:r w:rsidRPr="00F6547D">
              <w:rPr>
                <w:sz w:val="22"/>
                <w:szCs w:val="22"/>
              </w:rPr>
              <w:t xml:space="preserve"> dostępne w rozmiarach M, L, XL, XXL. Brak informacji na opakowaniu zbiorczym o gramaturze oraz zakończeniu rękawa - zwracamy się do Zamawiającego z prośbą o możliwość potwierdzenia informacji folderem (dokumentacją techniczną). Pozostałe wymagania zgodnie z SWZ.</w:t>
            </w:r>
          </w:p>
          <w:p w:rsidR="00D60F5C" w:rsidRPr="00D60F5C" w:rsidRDefault="00D60F5C" w:rsidP="00C60C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0F5C">
              <w:rPr>
                <w:b/>
                <w:bCs/>
                <w:sz w:val="22"/>
                <w:szCs w:val="22"/>
              </w:rPr>
              <w:t>Odpowiedź:</w:t>
            </w:r>
            <w:r w:rsidR="00A26CA9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F6547D" w:rsidRP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6547D" w:rsidRP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 xml:space="preserve">                                       Pytania do wzoru umowy: </w:t>
            </w:r>
          </w:p>
          <w:p w:rsidR="00F6547D" w:rsidRP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>1.</w:t>
            </w:r>
            <w:r w:rsidRPr="00F6547D">
              <w:rPr>
                <w:sz w:val="22"/>
                <w:szCs w:val="22"/>
              </w:rPr>
              <w:tab/>
              <w:t xml:space="preserve">Wnosimy o wykreślenie § 2 ust. 8 projektu umowy. UZASADNIENIE: Zgodnie z art. 552 ustawy Kodeks Cywilny w zw. z art. 8 ustawy z dnia 11 września 2019 roku Praw zamówień publicznych (Dz. U. z 2021 r. poz. 1129 ze zm.) celem przepisu zawartego w Kodeksie Cywilnym, który zgodnie </w:t>
            </w:r>
          </w:p>
          <w:p w:rsidR="00F6547D" w:rsidRP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 xml:space="preserve">z poglądem doktryny stanowi lex </w:t>
            </w:r>
            <w:proofErr w:type="spellStart"/>
            <w:r w:rsidRPr="00F6547D">
              <w:rPr>
                <w:sz w:val="22"/>
                <w:szCs w:val="22"/>
              </w:rPr>
              <w:t>specialis</w:t>
            </w:r>
            <w:proofErr w:type="spellEnd"/>
            <w:r w:rsidRPr="00F6547D">
              <w:rPr>
                <w:sz w:val="22"/>
                <w:szCs w:val="22"/>
              </w:rPr>
              <w:t xml:space="preserve"> w stosunku do art. 490 KC (S. Buczkowski, w: Komentarz KC, t. II, 1972, s. 1281; C. Żuławska, w: Komentarz do KC, Ks. III, t. II, 2011, s. 50-51; Z. Gawlik, </w:t>
            </w:r>
          </w:p>
          <w:p w:rsidR="00F6547D" w:rsidRP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 xml:space="preserve">w: </w:t>
            </w:r>
            <w:proofErr w:type="spellStart"/>
            <w:r w:rsidRPr="00F6547D">
              <w:rPr>
                <w:sz w:val="22"/>
                <w:szCs w:val="22"/>
              </w:rPr>
              <w:t>Kidyba</w:t>
            </w:r>
            <w:proofErr w:type="spellEnd"/>
            <w:r w:rsidRPr="00F6547D">
              <w:rPr>
                <w:sz w:val="22"/>
                <w:szCs w:val="22"/>
              </w:rPr>
              <w:t xml:space="preserve">, Komentarz KC, t. III, cz. 2, 2014, s. 93; Z. Banaszczyk, w: Pietrzykowski, Komentarz KC, </w:t>
            </w:r>
          </w:p>
          <w:p w:rsidR="00F6547D" w:rsidRP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 xml:space="preserve">t. II, 2015, s. 298; J. Jezioro, w: Gniewek, Machnikowski, Komentarz KC, 2014, s. 1112; wyr. SA </w:t>
            </w:r>
          </w:p>
          <w:p w:rsidR="00F6547D" w:rsidRP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 xml:space="preserve">w Szczecinie z 9.10.2013 r., I </w:t>
            </w:r>
            <w:proofErr w:type="spellStart"/>
            <w:r w:rsidRPr="00F6547D">
              <w:rPr>
                <w:sz w:val="22"/>
                <w:szCs w:val="22"/>
              </w:rPr>
              <w:t>ACa</w:t>
            </w:r>
            <w:proofErr w:type="spellEnd"/>
            <w:r w:rsidRPr="00F6547D">
              <w:rPr>
                <w:sz w:val="22"/>
                <w:szCs w:val="22"/>
              </w:rPr>
              <w:t xml:space="preserve"> 364/13) jest minimalizacja ryzyka po stronie Wykonawcy </w:t>
            </w:r>
            <w:r w:rsidRPr="00F6547D">
              <w:rPr>
                <w:sz w:val="22"/>
                <w:szCs w:val="22"/>
              </w:rPr>
              <w:lastRenderedPageBreak/>
              <w:t xml:space="preserve">zobowiązanego do wcześniejszego spełnienia świadczenia, zaś zwłoka Zamawiającego w zapłacie ceny jest efektem naruszenia przez niego podstawowego obowiązku zapłaty ceny, wynikającego </w:t>
            </w:r>
          </w:p>
          <w:p w:rsid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>z art. 535 KC. Mając powyższe na uwadze niezasadnym wydaje się przystanie przez Wykonawcę na propozycję ograniczenia jego uprawnienia.</w:t>
            </w:r>
          </w:p>
          <w:p w:rsidR="00D60F5C" w:rsidRPr="00D60F5C" w:rsidRDefault="00D60F5C" w:rsidP="00D60F5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0F5C">
              <w:rPr>
                <w:b/>
                <w:bCs/>
                <w:sz w:val="22"/>
                <w:szCs w:val="22"/>
              </w:rPr>
              <w:t>Odpowiedź:</w:t>
            </w:r>
            <w:r w:rsidR="007F2A42">
              <w:rPr>
                <w:b/>
                <w:bCs/>
                <w:sz w:val="22"/>
                <w:szCs w:val="22"/>
              </w:rPr>
              <w:t xml:space="preserve"> Zamawiający nie wyraża zgody na zmianę umowy w proponowanym zakresie.</w:t>
            </w:r>
          </w:p>
          <w:p w:rsidR="00D60F5C" w:rsidRPr="00F6547D" w:rsidRDefault="00D60F5C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>2.</w:t>
            </w:r>
            <w:r w:rsidRPr="00F6547D">
              <w:rPr>
                <w:sz w:val="22"/>
                <w:szCs w:val="22"/>
              </w:rPr>
              <w:tab/>
              <w:t>Wnosimy o modyfikację § 11 ust. 1 projektu umowy poprzez dodanie do jego treści "z zastrzeżeniem wyjątków umową przewidzianych."</w:t>
            </w:r>
          </w:p>
          <w:p w:rsidR="007F2A42" w:rsidRPr="00D60F5C" w:rsidRDefault="00D60F5C" w:rsidP="007F2A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0F5C">
              <w:rPr>
                <w:b/>
                <w:bCs/>
                <w:sz w:val="22"/>
                <w:szCs w:val="22"/>
              </w:rPr>
              <w:t>Odpowiedź:</w:t>
            </w:r>
            <w:r w:rsidR="007F2A42">
              <w:rPr>
                <w:b/>
                <w:bCs/>
                <w:sz w:val="22"/>
                <w:szCs w:val="22"/>
              </w:rPr>
              <w:t xml:space="preserve"> </w:t>
            </w:r>
            <w:r w:rsidR="007F2A42">
              <w:rPr>
                <w:b/>
                <w:bCs/>
                <w:sz w:val="22"/>
                <w:szCs w:val="22"/>
              </w:rPr>
              <w:t xml:space="preserve">Zamawiający nie wyraża zgody na </w:t>
            </w:r>
            <w:r w:rsidR="007F2A42">
              <w:rPr>
                <w:b/>
                <w:bCs/>
                <w:sz w:val="22"/>
                <w:szCs w:val="22"/>
              </w:rPr>
              <w:t xml:space="preserve">modyfikację </w:t>
            </w:r>
            <w:r w:rsidR="007F2A42" w:rsidRPr="007F2A42">
              <w:rPr>
                <w:b/>
                <w:bCs/>
                <w:sz w:val="22"/>
                <w:szCs w:val="22"/>
              </w:rPr>
              <w:t>§ 11 ust. 1 projektu umowy</w:t>
            </w:r>
            <w:r w:rsidR="007F2A42">
              <w:rPr>
                <w:b/>
                <w:bCs/>
                <w:sz w:val="22"/>
                <w:szCs w:val="22"/>
              </w:rPr>
              <w:t>.</w:t>
            </w:r>
          </w:p>
          <w:p w:rsidR="00D60F5C" w:rsidRPr="00D60F5C" w:rsidRDefault="00D60F5C" w:rsidP="00D60F5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>3.</w:t>
            </w:r>
            <w:r w:rsidRPr="00F6547D">
              <w:rPr>
                <w:sz w:val="22"/>
                <w:szCs w:val="22"/>
              </w:rPr>
              <w:tab/>
              <w:t>Wnosimy o modyfikację § 11 ust. 4 projektu umowy poprzez dookreślenie iż zmiana stawki podatku VAT następować będzie bez konieczności zawarcia aneksu w formie pisemnej.</w:t>
            </w:r>
          </w:p>
          <w:p w:rsidR="00D60F5C" w:rsidRPr="00D60F5C" w:rsidRDefault="00D60F5C" w:rsidP="00D60F5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0F5C">
              <w:rPr>
                <w:b/>
                <w:bCs/>
                <w:sz w:val="22"/>
                <w:szCs w:val="22"/>
              </w:rPr>
              <w:t>Odpowiedź:</w:t>
            </w:r>
            <w:r w:rsidR="007F2A42">
              <w:rPr>
                <w:b/>
                <w:bCs/>
                <w:sz w:val="22"/>
                <w:szCs w:val="22"/>
              </w:rPr>
              <w:t xml:space="preserve">  </w:t>
            </w:r>
            <w:r w:rsidR="007F2A42">
              <w:rPr>
                <w:b/>
                <w:bCs/>
                <w:sz w:val="22"/>
                <w:szCs w:val="22"/>
              </w:rPr>
              <w:t>Zamawiający nie wyraża zgody</w:t>
            </w:r>
            <w:r w:rsidR="007F2A42">
              <w:rPr>
                <w:b/>
                <w:bCs/>
                <w:sz w:val="22"/>
                <w:szCs w:val="22"/>
              </w:rPr>
              <w:t>.</w:t>
            </w:r>
          </w:p>
          <w:p w:rsidR="00D60F5C" w:rsidRPr="00F6547D" w:rsidRDefault="00D60F5C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6547D" w:rsidRP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>4.</w:t>
            </w:r>
            <w:r w:rsidRPr="00F6547D">
              <w:rPr>
                <w:sz w:val="22"/>
                <w:szCs w:val="22"/>
              </w:rPr>
              <w:tab/>
              <w:t xml:space="preserve">Wnosimy o modyfikację § 11 projektu umowy poprzez dodanie ust. 9 o treści: "Zamawiający dopuszcza możliwość zmiany ceny w przypadku zmiany cen producenta lub w przypadku zmiany </w:t>
            </w:r>
          </w:p>
          <w:p w:rsidR="00F6547D" w:rsidRP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 xml:space="preserve">w czasie trwania umowy kursu dolara amerykańskiego w stosunku do złotego o co najmniej 5%. </w:t>
            </w:r>
          </w:p>
          <w:p w:rsidR="00F6547D" w:rsidRP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 xml:space="preserve">W takim przypadku zmiana umowy nastąpi w formie aneksu." UZASADNIENIE: Zmiana zaproponowana przez Wykonawcę jest odpowiedzią na czynniki niezależne od Wykonawcy, </w:t>
            </w:r>
          </w:p>
          <w:p w:rsid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>a mające realny wpływ na cenę wyrobów dostarczanych w ramach umowy przetargowej. Należy podkreślić, że Wykonawca nie powinien być w całości i samodzielnie obciążany ryzykiem zmiany stosunków gospodarczych, a tym samym zobowiązany do realizowania umowy po rażąco niskich cenach.</w:t>
            </w:r>
          </w:p>
          <w:p w:rsidR="00D60F5C" w:rsidRPr="00D60F5C" w:rsidRDefault="00D60F5C" w:rsidP="00D60F5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0F5C">
              <w:rPr>
                <w:b/>
                <w:bCs/>
                <w:sz w:val="22"/>
                <w:szCs w:val="22"/>
              </w:rPr>
              <w:t>Odpowiedź:</w:t>
            </w:r>
            <w:r w:rsidR="007F2A42">
              <w:rPr>
                <w:b/>
                <w:bCs/>
                <w:sz w:val="22"/>
                <w:szCs w:val="22"/>
              </w:rPr>
              <w:t xml:space="preserve"> </w:t>
            </w:r>
            <w:r w:rsidR="007F2A42">
              <w:rPr>
                <w:b/>
                <w:bCs/>
                <w:sz w:val="22"/>
                <w:szCs w:val="22"/>
              </w:rPr>
              <w:t>Zamawiający nie wyraża zgody</w:t>
            </w:r>
            <w:r w:rsidR="007F2A42">
              <w:rPr>
                <w:b/>
                <w:bCs/>
                <w:sz w:val="22"/>
                <w:szCs w:val="22"/>
              </w:rPr>
              <w:t>.</w:t>
            </w:r>
          </w:p>
          <w:p w:rsidR="00F6547D" w:rsidRP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>5.</w:t>
            </w:r>
            <w:r w:rsidRPr="00F6547D">
              <w:rPr>
                <w:sz w:val="22"/>
                <w:szCs w:val="22"/>
              </w:rPr>
              <w:tab/>
              <w:t>Wnosimy o modyfikację § 12 ust. 1 projektu umowy poprzez obniżenie przewidzianych nim kar umownych do wysokości:</w:t>
            </w:r>
          </w:p>
          <w:p w:rsidR="00F6547D" w:rsidRP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>a) 0,5% wartości zamówionego a niedostarczonego towaru za każdy dzień roboczy zwłoki w lit. a);</w:t>
            </w:r>
          </w:p>
          <w:p w:rsidR="00F6547D" w:rsidRP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>b) 5% wartości niezrealizowanej części umowy w lit. b) i c).</w:t>
            </w:r>
          </w:p>
          <w:p w:rsidR="00F6547D" w:rsidRDefault="00F6547D" w:rsidP="00C60C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47D">
              <w:rPr>
                <w:sz w:val="22"/>
                <w:szCs w:val="22"/>
              </w:rPr>
              <w:t xml:space="preserve">UZASADNIENIE: Podkreślamy, że Zamawiający kształtując wysokość kar umownych w projekcie umowy powinien mieć na uwadze, że wysokość ta nie powinna prowadzić do nieuzasadnionego wzbogacenia zamawiającego czy naruszenia zasady proporcjonalności, określonej w art. 16 ustawy z dnia 11 września 2019 roku prawo zamówień publicznych (Dz.U. z 2021 r. poz. 1129 ze zm.). Kara umowna jako surogat odszkodowania, powinna zmierzać do naprawienia szkody wyrządzonej zamawiającemu z tytułu niewykonania lub nienależytego wykonania świadczenia niepieniężnego, natomiast nie powinna stanowić dla niego źródła dodatkowego zysku (zob. wyrok Sądu Apelacyjnego w Katowicach z dnia 28 września 2010 r., V </w:t>
            </w:r>
            <w:proofErr w:type="spellStart"/>
            <w:r w:rsidRPr="00F6547D">
              <w:rPr>
                <w:sz w:val="22"/>
                <w:szCs w:val="22"/>
              </w:rPr>
              <w:t>ACa</w:t>
            </w:r>
            <w:proofErr w:type="spellEnd"/>
            <w:r w:rsidRPr="00F6547D">
              <w:rPr>
                <w:sz w:val="22"/>
                <w:szCs w:val="22"/>
              </w:rPr>
              <w:t xml:space="preserve"> 267/10).</w:t>
            </w:r>
          </w:p>
          <w:p w:rsidR="00D60F5C" w:rsidRPr="00D60F5C" w:rsidRDefault="00D60F5C" w:rsidP="00D60F5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0F5C">
              <w:rPr>
                <w:b/>
                <w:bCs/>
                <w:sz w:val="22"/>
                <w:szCs w:val="22"/>
              </w:rPr>
              <w:t>Odpowiedź:</w:t>
            </w:r>
            <w:r w:rsidR="007F2A42">
              <w:rPr>
                <w:b/>
                <w:bCs/>
                <w:sz w:val="22"/>
                <w:szCs w:val="22"/>
              </w:rPr>
              <w:t xml:space="preserve"> </w:t>
            </w:r>
            <w:r w:rsidR="007F2A42">
              <w:rPr>
                <w:b/>
                <w:bCs/>
                <w:sz w:val="22"/>
                <w:szCs w:val="22"/>
              </w:rPr>
              <w:t>Zamawiający nie wyraża zgody</w:t>
            </w:r>
            <w:r w:rsidR="007F2A42">
              <w:rPr>
                <w:b/>
                <w:bCs/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F6547D" w:rsidRPr="00F6547D" w:rsidRDefault="00F6547D" w:rsidP="00D60F5C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D60F5C" w:rsidP="00D60F5C">
      <w:pPr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Przewodniczący Komisji Przetargowej</w:t>
      </w:r>
    </w:p>
    <w:p w:rsidR="00D60F5C" w:rsidRPr="006A5DF1" w:rsidRDefault="00D60F5C" w:rsidP="00D60F5C">
      <w:pPr>
        <w:jc w:val="center"/>
        <w:rPr>
          <w:sz w:val="22"/>
          <w:szCs w:val="22"/>
        </w:rPr>
      </w:pPr>
    </w:p>
    <w:p w:rsidR="006D4AB3" w:rsidRPr="006A5DF1" w:rsidRDefault="00F6547D" w:rsidP="00D60F5C">
      <w:pPr>
        <w:spacing w:before="120" w:after="120" w:line="360" w:lineRule="auto"/>
        <w:ind w:left="567" w:hanging="567"/>
        <w:jc w:val="center"/>
        <w:rPr>
          <w:sz w:val="22"/>
          <w:szCs w:val="22"/>
        </w:rPr>
      </w:pPr>
      <w:r w:rsidRPr="00F6547D">
        <w:rPr>
          <w:sz w:val="22"/>
          <w:szCs w:val="22"/>
        </w:rPr>
        <w:t>Agnieszka</w:t>
      </w:r>
      <w:r w:rsidR="006D4AB3" w:rsidRPr="006A5DF1">
        <w:rPr>
          <w:sz w:val="22"/>
          <w:szCs w:val="22"/>
        </w:rPr>
        <w:t xml:space="preserve"> </w:t>
      </w:r>
      <w:r w:rsidRPr="00F6547D">
        <w:rPr>
          <w:sz w:val="22"/>
          <w:szCs w:val="22"/>
        </w:rPr>
        <w:t>Biel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377" w:rsidRDefault="00CC3377">
      <w:r>
        <w:separator/>
      </w:r>
    </w:p>
  </w:endnote>
  <w:endnote w:type="continuationSeparator" w:id="0">
    <w:p w:rsidR="00CC3377" w:rsidRDefault="00CC3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F2A4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377" w:rsidRDefault="00CC3377">
      <w:r>
        <w:separator/>
      </w:r>
    </w:p>
  </w:footnote>
  <w:footnote w:type="continuationSeparator" w:id="0">
    <w:p w:rsidR="00CC3377" w:rsidRDefault="00CC3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47D" w:rsidRDefault="00F654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47D" w:rsidRDefault="00F654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47D" w:rsidRDefault="00F654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37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2A42"/>
    <w:rsid w:val="00870F9F"/>
    <w:rsid w:val="008804B6"/>
    <w:rsid w:val="00897AB0"/>
    <w:rsid w:val="008A3553"/>
    <w:rsid w:val="00A26CA9"/>
    <w:rsid w:val="00A905AC"/>
    <w:rsid w:val="00BA6584"/>
    <w:rsid w:val="00BE7BFD"/>
    <w:rsid w:val="00C370F2"/>
    <w:rsid w:val="00C44EEC"/>
    <w:rsid w:val="00CC3377"/>
    <w:rsid w:val="00D22FFA"/>
    <w:rsid w:val="00D60F5C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6547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E26EFF"/>
  <w15:chartTrackingRefBased/>
  <w15:docId w15:val="{DC8ED710-AF73-476E-9322-301C85F31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680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2021-09-20T10:10:00Z</cp:lastPrinted>
  <dcterms:created xsi:type="dcterms:W3CDTF">2021-09-20T08:00:00Z</dcterms:created>
  <dcterms:modified xsi:type="dcterms:W3CDTF">2021-09-20T10:12:00Z</dcterms:modified>
</cp:coreProperties>
</file>