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A3121" w14:textId="15984DD4" w:rsidR="006A5DF1" w:rsidRDefault="001349CA" w:rsidP="006A5DF1">
      <w:pPr>
        <w:spacing w:after="240"/>
        <w:jc w:val="right"/>
        <w:rPr>
          <w:sz w:val="22"/>
          <w:szCs w:val="22"/>
        </w:rPr>
      </w:pPr>
      <w:r w:rsidRPr="001349CA">
        <w:rPr>
          <w:sz w:val="22"/>
          <w:szCs w:val="22"/>
        </w:rPr>
        <w:t>Kraków</w:t>
      </w:r>
      <w:r w:rsidR="006A5DF1" w:rsidRPr="00D91931">
        <w:rPr>
          <w:sz w:val="22"/>
          <w:szCs w:val="22"/>
        </w:rPr>
        <w:t xml:space="preserve"> dnia: </w:t>
      </w:r>
      <w:r w:rsidRPr="001349CA">
        <w:rPr>
          <w:sz w:val="22"/>
          <w:szCs w:val="22"/>
        </w:rPr>
        <w:t>2021-08-</w:t>
      </w:r>
      <w:r w:rsidR="00C81807">
        <w:rPr>
          <w:sz w:val="22"/>
          <w:szCs w:val="22"/>
        </w:rPr>
        <w:t>10</w:t>
      </w:r>
    </w:p>
    <w:p w14:paraId="096B97B5" w14:textId="77777777" w:rsidR="0029606A" w:rsidRPr="004F079B" w:rsidRDefault="0029606A" w:rsidP="006A5DF1">
      <w:pPr>
        <w:spacing w:after="240"/>
        <w:jc w:val="right"/>
        <w:rPr>
          <w:sz w:val="22"/>
          <w:szCs w:val="22"/>
        </w:rPr>
      </w:pPr>
    </w:p>
    <w:p w14:paraId="7FA7B0A0" w14:textId="77777777" w:rsidR="001349CA" w:rsidRPr="001349CA" w:rsidRDefault="001349CA" w:rsidP="006A5DF1">
      <w:pPr>
        <w:rPr>
          <w:b/>
          <w:bCs/>
          <w:sz w:val="22"/>
          <w:szCs w:val="22"/>
        </w:rPr>
      </w:pPr>
      <w:r w:rsidRPr="001349CA">
        <w:rPr>
          <w:b/>
          <w:bCs/>
          <w:sz w:val="22"/>
          <w:szCs w:val="22"/>
        </w:rPr>
        <w:t>Szpital Miejski Specjalistyczny</w:t>
      </w:r>
    </w:p>
    <w:p w14:paraId="5F2FDAF7" w14:textId="77777777" w:rsidR="001349CA" w:rsidRPr="001349CA" w:rsidRDefault="001349CA" w:rsidP="006A5DF1">
      <w:pPr>
        <w:rPr>
          <w:b/>
          <w:bCs/>
          <w:sz w:val="22"/>
          <w:szCs w:val="22"/>
        </w:rPr>
      </w:pPr>
      <w:r w:rsidRPr="001349CA">
        <w:rPr>
          <w:b/>
          <w:bCs/>
          <w:sz w:val="22"/>
          <w:szCs w:val="22"/>
        </w:rPr>
        <w:t>im. Gabriela Narutowicza w Krakowie</w:t>
      </w:r>
    </w:p>
    <w:p w14:paraId="1CC280FC" w14:textId="77777777" w:rsidR="006A5DF1" w:rsidRPr="00BD5546" w:rsidRDefault="001349CA" w:rsidP="006A5DF1">
      <w:pPr>
        <w:rPr>
          <w:sz w:val="22"/>
          <w:szCs w:val="22"/>
        </w:rPr>
      </w:pPr>
      <w:r w:rsidRPr="001349CA">
        <w:rPr>
          <w:sz w:val="22"/>
          <w:szCs w:val="22"/>
        </w:rPr>
        <w:t>ul. Prądnicka</w:t>
      </w:r>
      <w:r w:rsidR="006A5DF1" w:rsidRPr="00BD5546">
        <w:rPr>
          <w:sz w:val="22"/>
          <w:szCs w:val="22"/>
        </w:rPr>
        <w:t xml:space="preserve"> </w:t>
      </w:r>
      <w:r w:rsidRPr="001349CA">
        <w:rPr>
          <w:sz w:val="22"/>
          <w:szCs w:val="22"/>
        </w:rPr>
        <w:t>35-37</w:t>
      </w:r>
    </w:p>
    <w:p w14:paraId="6CDB0974" w14:textId="77777777" w:rsidR="006A5DF1" w:rsidRPr="00BD5546" w:rsidRDefault="001349CA" w:rsidP="006A5DF1">
      <w:pPr>
        <w:rPr>
          <w:sz w:val="22"/>
          <w:szCs w:val="22"/>
        </w:rPr>
      </w:pPr>
      <w:r w:rsidRPr="001349CA">
        <w:rPr>
          <w:sz w:val="22"/>
          <w:szCs w:val="22"/>
        </w:rPr>
        <w:t>31-202</w:t>
      </w:r>
      <w:r w:rsidR="006A5DF1" w:rsidRPr="00BD5546">
        <w:rPr>
          <w:sz w:val="22"/>
          <w:szCs w:val="22"/>
        </w:rPr>
        <w:t xml:space="preserve"> </w:t>
      </w:r>
      <w:r w:rsidRPr="001349CA">
        <w:rPr>
          <w:sz w:val="22"/>
          <w:szCs w:val="22"/>
        </w:rPr>
        <w:t>Kraków</w:t>
      </w:r>
    </w:p>
    <w:p w14:paraId="72F36998" w14:textId="77777777" w:rsidR="006D4AB3" w:rsidRPr="006A5DF1" w:rsidRDefault="006D4AB3">
      <w:pPr>
        <w:pStyle w:val="Nagwek"/>
        <w:tabs>
          <w:tab w:val="clear" w:pos="4536"/>
        </w:tabs>
        <w:rPr>
          <w:sz w:val="22"/>
          <w:szCs w:val="22"/>
        </w:rPr>
      </w:pPr>
    </w:p>
    <w:p w14:paraId="7F26E5C0" w14:textId="77777777" w:rsidR="006D4AB3" w:rsidRPr="006A5DF1" w:rsidRDefault="006D4AB3">
      <w:pPr>
        <w:pStyle w:val="Nagwek"/>
        <w:tabs>
          <w:tab w:val="clear" w:pos="4536"/>
          <w:tab w:val="clear" w:pos="9072"/>
        </w:tabs>
        <w:rPr>
          <w:sz w:val="22"/>
          <w:szCs w:val="22"/>
        </w:rPr>
      </w:pPr>
    </w:p>
    <w:p w14:paraId="1248E892" w14:textId="77777777" w:rsidR="006D4AB3" w:rsidRPr="006A5DF1" w:rsidRDefault="006D4AB3">
      <w:pPr>
        <w:pStyle w:val="Nagwek"/>
        <w:tabs>
          <w:tab w:val="clear" w:pos="4536"/>
          <w:tab w:val="clear" w:pos="9072"/>
        </w:tabs>
        <w:rPr>
          <w:sz w:val="22"/>
          <w:szCs w:val="22"/>
        </w:rPr>
      </w:pPr>
    </w:p>
    <w:p w14:paraId="120ED939" w14:textId="0769976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C81807">
        <w:rPr>
          <w:rFonts w:ascii="Times New Roman" w:hAnsi="Times New Roman"/>
          <w:szCs w:val="28"/>
        </w:rPr>
        <w:t>-4</w:t>
      </w:r>
    </w:p>
    <w:p w14:paraId="5EB00B50" w14:textId="10900273"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1349CA" w:rsidRPr="001349CA">
        <w:rPr>
          <w:sz w:val="22"/>
          <w:szCs w:val="22"/>
        </w:rPr>
        <w:t>przetarg</w:t>
      </w:r>
      <w:r w:rsidR="00C81807">
        <w:rPr>
          <w:sz w:val="22"/>
          <w:szCs w:val="22"/>
        </w:rPr>
        <w:t>u</w:t>
      </w:r>
      <w:r w:rsidR="001349CA" w:rsidRPr="001349CA">
        <w:rPr>
          <w:sz w:val="22"/>
          <w:szCs w:val="22"/>
        </w:rPr>
        <w:t xml:space="preserve"> nieograniczon</w:t>
      </w:r>
      <w:r w:rsidR="00C81807">
        <w:rPr>
          <w:sz w:val="22"/>
          <w:szCs w:val="22"/>
        </w:rPr>
        <w:t>ego</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1349CA" w:rsidRPr="001349CA">
        <w:rPr>
          <w:b/>
          <w:bCs/>
          <w:sz w:val="22"/>
          <w:szCs w:val="22"/>
        </w:rPr>
        <w:t>Zakup i dostawa produktów farmaceutycznych III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1349CA" w:rsidRPr="001349CA">
        <w:rPr>
          <w:b/>
          <w:sz w:val="22"/>
          <w:szCs w:val="22"/>
        </w:rPr>
        <w:t>ZP/30/2021</w:t>
      </w:r>
      <w:r w:rsidRPr="006A5DF1">
        <w:rPr>
          <w:b/>
          <w:sz w:val="22"/>
          <w:szCs w:val="22"/>
        </w:rPr>
        <w:t>.</w:t>
      </w:r>
    </w:p>
    <w:p w14:paraId="680A6E3A" w14:textId="69D4AA85" w:rsidR="0012774F" w:rsidRPr="006A5DF1" w:rsidRDefault="00520165" w:rsidP="00D8461B">
      <w:pPr>
        <w:spacing w:after="240" w:line="276" w:lineRule="auto"/>
        <w:jc w:val="both"/>
        <w:rPr>
          <w:sz w:val="22"/>
          <w:szCs w:val="22"/>
        </w:rPr>
      </w:pPr>
      <w:r w:rsidRPr="006A5DF1">
        <w:rPr>
          <w:sz w:val="22"/>
          <w:szCs w:val="22"/>
        </w:rPr>
        <w:t xml:space="preserve">Zamawiający,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1349CA" w:rsidRPr="006A5DF1" w14:paraId="1F011F00" w14:textId="77777777" w:rsidTr="00580545">
        <w:tc>
          <w:tcPr>
            <w:tcW w:w="9356" w:type="dxa"/>
            <w:shd w:val="clear" w:color="auto" w:fill="auto"/>
          </w:tcPr>
          <w:p w14:paraId="6A8347B1" w14:textId="0A898108" w:rsidR="001349CA" w:rsidRDefault="001349CA" w:rsidP="00C81807">
            <w:pPr>
              <w:spacing w:after="120"/>
              <w:ind w:left="30" w:right="-72"/>
              <w:jc w:val="both"/>
              <w:rPr>
                <w:sz w:val="22"/>
                <w:szCs w:val="22"/>
              </w:rPr>
            </w:pPr>
            <w:r w:rsidRPr="001349CA">
              <w:rPr>
                <w:sz w:val="22"/>
                <w:szCs w:val="22"/>
              </w:rPr>
              <w:t>1.</w:t>
            </w:r>
            <w:r w:rsidR="00C81807">
              <w:rPr>
                <w:sz w:val="22"/>
                <w:szCs w:val="22"/>
              </w:rPr>
              <w:t xml:space="preserve"> </w:t>
            </w:r>
            <w:r w:rsidRPr="001349CA">
              <w:rPr>
                <w:sz w:val="22"/>
                <w:szCs w:val="22"/>
              </w:rPr>
              <w:t>Czy  w pakiecie nr 1 poz. 1,2,3 Zamawiający wyrazi zgodę na zaoferowanie płynu wielkoelektrolitowego, którego skład jest najbardziej zbliżony do fizjologicznego składu osocza spośród wszystkich dostępnych na rynku płynów wieloelektrolitowych?</w:t>
            </w:r>
            <w:r w:rsidR="00C81807">
              <w:rPr>
                <w:sz w:val="22"/>
                <w:szCs w:val="22"/>
              </w:rPr>
              <w:t xml:space="preserve"> </w:t>
            </w:r>
            <w:r w:rsidRPr="001349CA">
              <w:rPr>
                <w:sz w:val="22"/>
                <w:szCs w:val="22"/>
              </w:rPr>
              <w:t xml:space="preserve">Proponowany płyn posiada </w:t>
            </w:r>
            <w:r w:rsidR="00C81807">
              <w:rPr>
                <w:sz w:val="22"/>
                <w:szCs w:val="22"/>
              </w:rPr>
              <w:br/>
            </w:r>
            <w:r w:rsidRPr="001349CA">
              <w:rPr>
                <w:sz w:val="22"/>
                <w:szCs w:val="22"/>
              </w:rPr>
              <w:t xml:space="preserve">w swoim składzie jony wapnia w ilościach odpowiadających ilościom w osoczu oraz fizjologiczny poziom jonów chloru, dzięki czemu obniża ryzyko wystąpienia kwasicy </w:t>
            </w:r>
            <w:proofErr w:type="spellStart"/>
            <w:r w:rsidRPr="001349CA">
              <w:rPr>
                <w:sz w:val="22"/>
                <w:szCs w:val="22"/>
              </w:rPr>
              <w:t>hiperchloremicznej</w:t>
            </w:r>
            <w:proofErr w:type="spellEnd"/>
            <w:r w:rsidRPr="001349CA">
              <w:rPr>
                <w:sz w:val="22"/>
                <w:szCs w:val="22"/>
              </w:rPr>
              <w:t xml:space="preserve"> i jej powikłań. Proponowany płyn jest zbilansowany octanami i cytrynianami i ich łączna ilość daje możliwości alkalizujące na poziomie wyższym aniżeli połączenie octanów i </w:t>
            </w:r>
            <w:proofErr w:type="spellStart"/>
            <w:r w:rsidRPr="001349CA">
              <w:rPr>
                <w:sz w:val="22"/>
                <w:szCs w:val="22"/>
              </w:rPr>
              <w:t>jabłczanów</w:t>
            </w:r>
            <w:proofErr w:type="spellEnd"/>
            <w:r w:rsidRPr="001349CA">
              <w:rPr>
                <w:sz w:val="22"/>
                <w:szCs w:val="22"/>
              </w:rPr>
              <w:t>.</w:t>
            </w:r>
          </w:p>
          <w:p w14:paraId="0FDBE5F2" w14:textId="1D15933D" w:rsidR="00C81807" w:rsidRPr="00C81807" w:rsidRDefault="00C81807" w:rsidP="00C81807">
            <w:pPr>
              <w:spacing w:after="120"/>
              <w:ind w:left="30" w:right="-72"/>
              <w:jc w:val="both"/>
              <w:rPr>
                <w:b/>
                <w:bCs/>
                <w:sz w:val="22"/>
                <w:szCs w:val="22"/>
              </w:rPr>
            </w:pPr>
            <w:r w:rsidRPr="00C81807">
              <w:rPr>
                <w:b/>
                <w:bCs/>
                <w:sz w:val="22"/>
                <w:szCs w:val="22"/>
              </w:rPr>
              <w:t>Odpowiedź:</w:t>
            </w:r>
            <w:r w:rsidR="00277C3E">
              <w:rPr>
                <w:b/>
                <w:bCs/>
                <w:sz w:val="22"/>
                <w:szCs w:val="22"/>
              </w:rPr>
              <w:t xml:space="preserve"> Zamawiający nie wyraża zgody.</w:t>
            </w:r>
            <w:r w:rsidRPr="00C81807">
              <w:rPr>
                <w:b/>
                <w:bCs/>
                <w:sz w:val="22"/>
                <w:szCs w:val="22"/>
              </w:rPr>
              <w:t xml:space="preserve"> </w:t>
            </w:r>
          </w:p>
          <w:p w14:paraId="50F4F715" w14:textId="3B4C3936" w:rsidR="001349CA" w:rsidRDefault="001349CA" w:rsidP="00C81807">
            <w:pPr>
              <w:spacing w:after="120"/>
              <w:ind w:left="30" w:right="-72"/>
              <w:jc w:val="both"/>
              <w:rPr>
                <w:sz w:val="22"/>
                <w:szCs w:val="22"/>
              </w:rPr>
            </w:pPr>
            <w:r w:rsidRPr="001349CA">
              <w:rPr>
                <w:sz w:val="22"/>
                <w:szCs w:val="22"/>
              </w:rPr>
              <w:t>2.</w:t>
            </w:r>
            <w:r w:rsidR="00C81807">
              <w:rPr>
                <w:sz w:val="22"/>
                <w:szCs w:val="22"/>
              </w:rPr>
              <w:t xml:space="preserve"> </w:t>
            </w:r>
            <w:r w:rsidRPr="001349CA">
              <w:rPr>
                <w:sz w:val="22"/>
                <w:szCs w:val="22"/>
              </w:rPr>
              <w:t>Czy Zamawiający wyrazi zgodę na zaoferowanie produktów leczniczych w pakiecie 1 poz.  1,2,3,4,5 oraz pakiecie 3 poz. 1  płynów infuzyjnych w opakowaniu stojącym z dwoma niezależnymi, różnej wielkości portami oddzielnie otwieranymi, oznaczonymi strzałkami definiującymi przeznaczenie danego portu do odpowiedniej procedury medycznej - co redukuje ryzyko pomyłki i wyboru niewłaściwego portu - które dodatkowo są jałowe?</w:t>
            </w:r>
            <w:r w:rsidR="00C81807">
              <w:rPr>
                <w:sz w:val="22"/>
                <w:szCs w:val="22"/>
              </w:rPr>
              <w:t xml:space="preserve"> </w:t>
            </w:r>
            <w:r w:rsidRPr="001349CA">
              <w:rPr>
                <w:sz w:val="22"/>
                <w:szCs w:val="22"/>
              </w:rPr>
              <w:t xml:space="preserve">Jałowe porty nie wymagają dezynfekcji przed pierwszym użyciem, co znacznie zmniejsza koszty funkcjonowania oddziałów szpitalnych. Po usunięciu zestawu do infuzji, igły po dodaniu leku  (często drogiego lub toksycznego) lub urządzenia SPIKE, membrany </w:t>
            </w:r>
            <w:proofErr w:type="spellStart"/>
            <w:r w:rsidRPr="001349CA">
              <w:rPr>
                <w:sz w:val="22"/>
                <w:szCs w:val="22"/>
              </w:rPr>
              <w:t>samouszczelniają</w:t>
            </w:r>
            <w:proofErr w:type="spellEnd"/>
            <w:r w:rsidRPr="001349CA">
              <w:rPr>
                <w:sz w:val="22"/>
                <w:szCs w:val="22"/>
              </w:rPr>
              <w:t xml:space="preserve"> się i nie występuje ryzyko niekontrolowanego wycieku leku, co znacząco wpływa na zwiększenie bezpieczeństwa personelu przygotowującego leki oraz pacjentów. Dodatkowo jałowe i szczelne membrany redukują niebezpieczeństwo skażenia otoczenia toksycznym lekiem, ograniczają ilość dodatkowych  czynności wykonywanych przez personel.</w:t>
            </w:r>
            <w:r w:rsidR="00C81807">
              <w:rPr>
                <w:sz w:val="22"/>
                <w:szCs w:val="22"/>
              </w:rPr>
              <w:t xml:space="preserve"> </w:t>
            </w:r>
            <w:r w:rsidRPr="001349CA">
              <w:rPr>
                <w:sz w:val="22"/>
                <w:szCs w:val="22"/>
              </w:rPr>
              <w:t xml:space="preserve">Rozwiązania, </w:t>
            </w:r>
            <w:r w:rsidR="00C81807">
              <w:rPr>
                <w:sz w:val="22"/>
                <w:szCs w:val="22"/>
              </w:rPr>
              <w:br/>
            </w:r>
            <w:r w:rsidRPr="001349CA">
              <w:rPr>
                <w:sz w:val="22"/>
                <w:szCs w:val="22"/>
              </w:rPr>
              <w:t xml:space="preserve">w których membrany są zagłębione, w kołnierzach portów co uniemożliwia ich kontaminację posiadają patronat Polskiego Stowarzyszenia Pielęgniarek Epidemiologicznych, Naczelnej Izby </w:t>
            </w:r>
            <w:proofErr w:type="spellStart"/>
            <w:r w:rsidRPr="001349CA">
              <w:rPr>
                <w:sz w:val="22"/>
                <w:szCs w:val="22"/>
              </w:rPr>
              <w:t>Pielegniarek</w:t>
            </w:r>
            <w:proofErr w:type="spellEnd"/>
            <w:r w:rsidRPr="001349CA">
              <w:rPr>
                <w:sz w:val="22"/>
                <w:szCs w:val="22"/>
              </w:rPr>
              <w:t xml:space="preserve"> </w:t>
            </w:r>
            <w:r w:rsidR="00C81807">
              <w:rPr>
                <w:sz w:val="22"/>
                <w:szCs w:val="22"/>
              </w:rPr>
              <w:br/>
            </w:r>
            <w:r w:rsidRPr="001349CA">
              <w:rPr>
                <w:sz w:val="22"/>
                <w:szCs w:val="22"/>
              </w:rPr>
              <w:t xml:space="preserve">i </w:t>
            </w:r>
            <w:proofErr w:type="spellStart"/>
            <w:r w:rsidRPr="001349CA">
              <w:rPr>
                <w:sz w:val="22"/>
                <w:szCs w:val="22"/>
              </w:rPr>
              <w:t>Połoznych</w:t>
            </w:r>
            <w:proofErr w:type="spellEnd"/>
            <w:r w:rsidRPr="001349CA">
              <w:rPr>
                <w:sz w:val="22"/>
                <w:szCs w:val="22"/>
              </w:rPr>
              <w:t xml:space="preserve"> oraz Polskiego Towarzystwa Pielęgniarek Anestezjologicznych  i Intensywnej Opieki co znajduje potwierdzenie na stronie </w:t>
            </w:r>
            <w:hyperlink r:id="rId7" w:history="1">
              <w:r w:rsidR="00C81807" w:rsidRPr="00256ECA">
                <w:rPr>
                  <w:rStyle w:val="Hipercze"/>
                  <w:sz w:val="22"/>
                  <w:szCs w:val="22"/>
                </w:rPr>
                <w:t>www.zyciewplynie.pl</w:t>
              </w:r>
            </w:hyperlink>
            <w:r w:rsidRPr="001349CA">
              <w:rPr>
                <w:sz w:val="22"/>
                <w:szCs w:val="22"/>
              </w:rPr>
              <w:t>.</w:t>
            </w:r>
            <w:r w:rsidR="00C81807">
              <w:rPr>
                <w:sz w:val="22"/>
                <w:szCs w:val="22"/>
              </w:rPr>
              <w:t xml:space="preserve"> </w:t>
            </w:r>
            <w:r w:rsidRPr="001349CA">
              <w:rPr>
                <w:sz w:val="22"/>
                <w:szCs w:val="22"/>
              </w:rPr>
              <w:t xml:space="preserve">Zgodnie z dokumentem "Wytyczne zapobiegania zakażeniom związanym z cewnikami </w:t>
            </w:r>
            <w:proofErr w:type="spellStart"/>
            <w:r w:rsidRPr="001349CA">
              <w:rPr>
                <w:sz w:val="22"/>
                <w:szCs w:val="22"/>
              </w:rPr>
              <w:t>donaczyniowymi</w:t>
            </w:r>
            <w:proofErr w:type="spellEnd"/>
            <w:r w:rsidRPr="001349CA">
              <w:rPr>
                <w:sz w:val="22"/>
                <w:szCs w:val="22"/>
              </w:rPr>
              <w:t xml:space="preserve">", 22.12.2011, Na podstawie: </w:t>
            </w:r>
            <w:proofErr w:type="spellStart"/>
            <w:r w:rsidRPr="001349CA">
              <w:rPr>
                <w:sz w:val="22"/>
                <w:szCs w:val="22"/>
              </w:rPr>
              <w:t>Guidelines</w:t>
            </w:r>
            <w:proofErr w:type="spellEnd"/>
            <w:r w:rsidRPr="001349CA">
              <w:rPr>
                <w:sz w:val="22"/>
                <w:szCs w:val="22"/>
              </w:rPr>
              <w:t xml:space="preserve"> for the </w:t>
            </w:r>
            <w:proofErr w:type="spellStart"/>
            <w:r w:rsidRPr="001349CA">
              <w:rPr>
                <w:sz w:val="22"/>
                <w:szCs w:val="22"/>
              </w:rPr>
              <w:t>prevention</w:t>
            </w:r>
            <w:proofErr w:type="spellEnd"/>
            <w:r w:rsidRPr="001349CA">
              <w:rPr>
                <w:sz w:val="22"/>
                <w:szCs w:val="22"/>
              </w:rPr>
              <w:t xml:space="preserve"> of </w:t>
            </w:r>
            <w:proofErr w:type="spellStart"/>
            <w:r w:rsidRPr="001349CA">
              <w:rPr>
                <w:sz w:val="22"/>
                <w:szCs w:val="22"/>
              </w:rPr>
              <w:t>intravascular</w:t>
            </w:r>
            <w:proofErr w:type="spellEnd"/>
            <w:r w:rsidRPr="001349CA">
              <w:rPr>
                <w:sz w:val="22"/>
                <w:szCs w:val="22"/>
              </w:rPr>
              <w:t xml:space="preserve"> </w:t>
            </w:r>
            <w:proofErr w:type="spellStart"/>
            <w:r w:rsidRPr="001349CA">
              <w:rPr>
                <w:sz w:val="22"/>
                <w:szCs w:val="22"/>
              </w:rPr>
              <w:t>catheter-related</w:t>
            </w:r>
            <w:proofErr w:type="spellEnd"/>
            <w:r w:rsidRPr="001349CA">
              <w:rPr>
                <w:sz w:val="22"/>
                <w:szCs w:val="22"/>
              </w:rPr>
              <w:t xml:space="preserve"> </w:t>
            </w:r>
            <w:proofErr w:type="spellStart"/>
            <w:r w:rsidRPr="001349CA">
              <w:rPr>
                <w:sz w:val="22"/>
                <w:szCs w:val="22"/>
              </w:rPr>
              <w:t>infectio</w:t>
            </w:r>
            <w:proofErr w:type="spellEnd"/>
            <w:r w:rsidRPr="001349CA">
              <w:rPr>
                <w:sz w:val="22"/>
                <w:szCs w:val="22"/>
              </w:rPr>
              <w:t xml:space="preserve">",  Tłumaczył Dr </w:t>
            </w:r>
            <w:proofErr w:type="spellStart"/>
            <w:r w:rsidRPr="001349CA">
              <w:rPr>
                <w:sz w:val="22"/>
                <w:szCs w:val="22"/>
              </w:rPr>
              <w:t>n.med</w:t>
            </w:r>
            <w:proofErr w:type="spellEnd"/>
            <w:r w:rsidRPr="001349CA">
              <w:rPr>
                <w:sz w:val="22"/>
                <w:szCs w:val="22"/>
              </w:rPr>
              <w:t xml:space="preserve"> Konstanty </w:t>
            </w:r>
            <w:proofErr w:type="spellStart"/>
            <w:r w:rsidRPr="001349CA">
              <w:rPr>
                <w:sz w:val="22"/>
                <w:szCs w:val="22"/>
              </w:rPr>
              <w:t>Szułdrzyński</w:t>
            </w:r>
            <w:proofErr w:type="spellEnd"/>
            <w:r w:rsidRPr="001349CA">
              <w:rPr>
                <w:sz w:val="22"/>
                <w:szCs w:val="22"/>
              </w:rPr>
              <w:t>:</w:t>
            </w:r>
            <w:r w:rsidR="00C81807">
              <w:rPr>
                <w:sz w:val="22"/>
                <w:szCs w:val="22"/>
              </w:rPr>
              <w:t xml:space="preserve"> </w:t>
            </w:r>
            <w:r w:rsidRPr="001349CA">
              <w:rPr>
                <w:sz w:val="22"/>
                <w:szCs w:val="22"/>
              </w:rPr>
              <w:t>"W celu zminimalizowania ryzyka kontaminacji należy przecierać porty dostępu do układu odpowiednimi środkami odkażającymi (</w:t>
            </w:r>
            <w:proofErr w:type="spellStart"/>
            <w:r w:rsidRPr="001349CA">
              <w:rPr>
                <w:sz w:val="22"/>
                <w:szCs w:val="22"/>
              </w:rPr>
              <w:t>chlorheksydyną</w:t>
            </w:r>
            <w:proofErr w:type="spellEnd"/>
            <w:r w:rsidRPr="001349CA">
              <w:rPr>
                <w:sz w:val="22"/>
                <w:szCs w:val="22"/>
              </w:rPr>
              <w:t xml:space="preserve">, </w:t>
            </w:r>
            <w:proofErr w:type="spellStart"/>
            <w:r w:rsidRPr="001349CA">
              <w:rPr>
                <w:sz w:val="22"/>
                <w:szCs w:val="22"/>
              </w:rPr>
              <w:t>jodopowidonem</w:t>
            </w:r>
            <w:proofErr w:type="spellEnd"/>
            <w:r w:rsidRPr="001349CA">
              <w:rPr>
                <w:sz w:val="22"/>
                <w:szCs w:val="22"/>
              </w:rPr>
              <w:t xml:space="preserve">, </w:t>
            </w:r>
            <w:proofErr w:type="spellStart"/>
            <w:r w:rsidRPr="001349CA">
              <w:rPr>
                <w:sz w:val="22"/>
                <w:szCs w:val="22"/>
              </w:rPr>
              <w:t>jodoforem</w:t>
            </w:r>
            <w:proofErr w:type="spellEnd"/>
            <w:r w:rsidRPr="001349CA">
              <w:rPr>
                <w:sz w:val="22"/>
                <w:szCs w:val="22"/>
              </w:rPr>
              <w:t xml:space="preserve"> lub 70% roztworem alkoholu) oraz przyłączać do portów wyłącznie jałowy sprzęt. Kategoria IA</w:t>
            </w:r>
            <w:r w:rsidR="00C81807">
              <w:rPr>
                <w:sz w:val="22"/>
                <w:szCs w:val="22"/>
              </w:rPr>
              <w:t xml:space="preserve"> </w:t>
            </w:r>
            <w:r w:rsidRPr="001349CA">
              <w:rPr>
                <w:sz w:val="22"/>
                <w:szCs w:val="22"/>
              </w:rPr>
              <w:t xml:space="preserve">Zgodnie z innym dokumentem "Strategia zapobiegania lekooporności w oddziałach intensywnej terapii </w:t>
            </w:r>
            <w:r w:rsidRPr="001349CA">
              <w:rPr>
                <w:sz w:val="22"/>
                <w:szCs w:val="22"/>
              </w:rPr>
              <w:lastRenderedPageBreak/>
              <w:t xml:space="preserve">- rekomendacje profilaktyki zakażeń w oddziałach intensywnej terapii", Ministerstwo Zdrowia </w:t>
            </w:r>
            <w:r w:rsidR="00C81807">
              <w:rPr>
                <w:sz w:val="22"/>
                <w:szCs w:val="22"/>
              </w:rPr>
              <w:br/>
            </w:r>
            <w:r w:rsidRPr="001349CA">
              <w:rPr>
                <w:sz w:val="22"/>
                <w:szCs w:val="22"/>
              </w:rPr>
              <w:t xml:space="preserve">w ramach programu "Narodowy Program Ochrony Antybiotyków na lata 2011-2015", Autorzy: </w:t>
            </w:r>
            <w:proofErr w:type="spellStart"/>
            <w:r w:rsidRPr="001349CA">
              <w:rPr>
                <w:sz w:val="22"/>
                <w:szCs w:val="22"/>
              </w:rPr>
              <w:t>m.in.Prof</w:t>
            </w:r>
            <w:proofErr w:type="spellEnd"/>
            <w:r w:rsidRPr="001349CA">
              <w:rPr>
                <w:sz w:val="22"/>
                <w:szCs w:val="22"/>
              </w:rPr>
              <w:t>. Dr hab. med. Waleria Hryniewicz:</w:t>
            </w:r>
            <w:r w:rsidR="00C81807">
              <w:rPr>
                <w:sz w:val="22"/>
                <w:szCs w:val="22"/>
              </w:rPr>
              <w:t xml:space="preserve"> </w:t>
            </w:r>
            <w:r w:rsidRPr="001349CA">
              <w:rPr>
                <w:sz w:val="22"/>
                <w:szCs w:val="22"/>
              </w:rPr>
              <w:t xml:space="preserve">"Czas wcierania środka alkoholowego z lub bez </w:t>
            </w:r>
            <w:proofErr w:type="spellStart"/>
            <w:r w:rsidRPr="001349CA">
              <w:rPr>
                <w:sz w:val="22"/>
                <w:szCs w:val="22"/>
              </w:rPr>
              <w:t>chlorheksydyny</w:t>
            </w:r>
            <w:proofErr w:type="spellEnd"/>
            <w:r w:rsidRPr="001349CA">
              <w:rPr>
                <w:sz w:val="22"/>
                <w:szCs w:val="22"/>
              </w:rPr>
              <w:t xml:space="preserve"> powinien być nie krótszy niż 15 sekund. (B1)",</w:t>
            </w:r>
            <w:r w:rsidR="00C81807">
              <w:rPr>
                <w:sz w:val="22"/>
                <w:szCs w:val="22"/>
              </w:rPr>
              <w:t xml:space="preserve"> </w:t>
            </w:r>
            <w:r w:rsidRPr="001349CA">
              <w:rPr>
                <w:sz w:val="22"/>
                <w:szCs w:val="22"/>
              </w:rPr>
              <w:t>"Nie należy stosować dezynfekcji przy zastosowaniu metod spryskiwania. (B1)"</w:t>
            </w:r>
            <w:r w:rsidR="00C81807">
              <w:rPr>
                <w:sz w:val="22"/>
                <w:szCs w:val="22"/>
              </w:rPr>
              <w:t xml:space="preserve">. </w:t>
            </w:r>
            <w:r w:rsidRPr="001349CA">
              <w:rPr>
                <w:sz w:val="22"/>
                <w:szCs w:val="22"/>
              </w:rPr>
              <w:t>Zatem procedura dezynfekcji jest czasochłonna i znacząco podwyższa koszty funkcjonowania oddziału szpitalnego, a w konsekwencji leczenia. Generuje także dodatkowe odpady medyczne.  Pozytywne opinie i patronat uzyskały rozwiązania w których opakowania płynów infuzyjnych posiadają jałowe i niewymagające dezynfekcji przed pierwszym zastosowaniem membrany, które  są tak skonstruowane, że redukują ryzyko kontaminacji podczas ich otwierania.</w:t>
            </w:r>
          </w:p>
          <w:p w14:paraId="763BAC86" w14:textId="68B02AB7" w:rsidR="00C81807" w:rsidRPr="00C81807" w:rsidRDefault="00C81807" w:rsidP="00C81807">
            <w:pPr>
              <w:spacing w:after="120"/>
              <w:ind w:left="30" w:right="-72"/>
              <w:jc w:val="both"/>
              <w:rPr>
                <w:b/>
                <w:bCs/>
                <w:sz w:val="22"/>
                <w:szCs w:val="22"/>
              </w:rPr>
            </w:pPr>
            <w:r w:rsidRPr="00C81807">
              <w:rPr>
                <w:b/>
                <w:bCs/>
                <w:sz w:val="22"/>
                <w:szCs w:val="22"/>
              </w:rPr>
              <w:t xml:space="preserve">Odpowiedź: </w:t>
            </w:r>
            <w:r w:rsidR="00277C3E">
              <w:rPr>
                <w:b/>
                <w:bCs/>
                <w:sz w:val="22"/>
                <w:szCs w:val="22"/>
              </w:rPr>
              <w:t xml:space="preserve">Zamawiający nie wyraża zgody. </w:t>
            </w:r>
          </w:p>
          <w:p w14:paraId="60B7BBF7" w14:textId="77777777" w:rsidR="001349CA" w:rsidRPr="001349CA" w:rsidRDefault="001349CA" w:rsidP="00580545">
            <w:pPr>
              <w:spacing w:after="120"/>
              <w:ind w:left="30" w:right="-72"/>
              <w:jc w:val="both"/>
              <w:rPr>
                <w:sz w:val="22"/>
                <w:szCs w:val="22"/>
              </w:rPr>
            </w:pPr>
          </w:p>
          <w:p w14:paraId="7FC8D2E7" w14:textId="7203AE24" w:rsidR="001349CA" w:rsidRDefault="001349CA" w:rsidP="00C81807">
            <w:pPr>
              <w:spacing w:after="120"/>
              <w:ind w:left="30" w:right="-72"/>
              <w:jc w:val="both"/>
              <w:rPr>
                <w:sz w:val="22"/>
                <w:szCs w:val="22"/>
              </w:rPr>
            </w:pPr>
            <w:r w:rsidRPr="001349CA">
              <w:rPr>
                <w:sz w:val="22"/>
                <w:szCs w:val="22"/>
              </w:rPr>
              <w:t>3.</w:t>
            </w:r>
            <w:r w:rsidR="00C81807">
              <w:rPr>
                <w:sz w:val="22"/>
                <w:szCs w:val="22"/>
              </w:rPr>
              <w:t xml:space="preserve"> </w:t>
            </w:r>
            <w:r w:rsidRPr="001349CA">
              <w:rPr>
                <w:sz w:val="22"/>
                <w:szCs w:val="22"/>
              </w:rPr>
              <w:t xml:space="preserve">Czy mając na uwadze obecną sytuację epidemiczną związaną z ciągle rozwijającą się pandemią SARS-CoV-2, gdzie liczba </w:t>
            </w:r>
            <w:proofErr w:type="spellStart"/>
            <w:r w:rsidRPr="001349CA">
              <w:rPr>
                <w:sz w:val="22"/>
                <w:szCs w:val="22"/>
              </w:rPr>
              <w:t>zachorowań</w:t>
            </w:r>
            <w:proofErr w:type="spellEnd"/>
            <w:r w:rsidRPr="001349CA">
              <w:rPr>
                <w:sz w:val="22"/>
                <w:szCs w:val="22"/>
              </w:rPr>
              <w:t xml:space="preserve"> może ponownie wzrosnąć, Zamawiający wyrazi zgodę aby zaoferowane w pakiecie 1 pozycji 1,2,3,4,5  oraz pakiecie 3 </w:t>
            </w:r>
            <w:proofErr w:type="spellStart"/>
            <w:r w:rsidRPr="001349CA">
              <w:rPr>
                <w:sz w:val="22"/>
                <w:szCs w:val="22"/>
              </w:rPr>
              <w:t>poz</w:t>
            </w:r>
            <w:proofErr w:type="spellEnd"/>
            <w:r w:rsidRPr="001349CA">
              <w:rPr>
                <w:sz w:val="22"/>
                <w:szCs w:val="22"/>
              </w:rPr>
              <w:t xml:space="preserve"> 1 produkty lecznicze posiadały szczelną, </w:t>
            </w:r>
            <w:proofErr w:type="spellStart"/>
            <w:r w:rsidRPr="001349CA">
              <w:rPr>
                <w:sz w:val="22"/>
                <w:szCs w:val="22"/>
              </w:rPr>
              <w:t>samozasklepiającą</w:t>
            </w:r>
            <w:proofErr w:type="spellEnd"/>
            <w:r w:rsidRPr="001349CA">
              <w:rPr>
                <w:sz w:val="22"/>
                <w:szCs w:val="22"/>
              </w:rPr>
              <w:t xml:space="preserve"> się membranę w porcie do infuzji uniemożliwiającą tym samym przeniesienia zakażenia do produktu leczniczego?</w:t>
            </w:r>
            <w:r w:rsidR="00C81807">
              <w:rPr>
                <w:sz w:val="22"/>
                <w:szCs w:val="22"/>
              </w:rPr>
              <w:t xml:space="preserve"> </w:t>
            </w:r>
            <w:r w:rsidRPr="001349CA">
              <w:rPr>
                <w:sz w:val="22"/>
                <w:szCs w:val="22"/>
              </w:rPr>
              <w:t xml:space="preserve">Brak szczelnej, </w:t>
            </w:r>
            <w:proofErr w:type="spellStart"/>
            <w:r w:rsidRPr="001349CA">
              <w:rPr>
                <w:sz w:val="22"/>
                <w:szCs w:val="22"/>
              </w:rPr>
              <w:t>samozasklepiającej</w:t>
            </w:r>
            <w:proofErr w:type="spellEnd"/>
            <w:r w:rsidRPr="001349CA">
              <w:rPr>
                <w:sz w:val="22"/>
                <w:szCs w:val="22"/>
              </w:rPr>
              <w:t xml:space="preserve"> się membrany niesie bardzo wysokie ryzyko przedostania się patogenów do produktu leczniczego i tym samym zakażenie pacjenta.</w:t>
            </w:r>
          </w:p>
          <w:p w14:paraId="123CA134" w14:textId="7B47318D" w:rsidR="00C81807" w:rsidRPr="00C81807" w:rsidRDefault="00C81807" w:rsidP="00C81807">
            <w:pPr>
              <w:spacing w:after="120"/>
              <w:ind w:left="30" w:right="-72"/>
              <w:jc w:val="both"/>
              <w:rPr>
                <w:b/>
                <w:bCs/>
                <w:sz w:val="22"/>
                <w:szCs w:val="22"/>
              </w:rPr>
            </w:pPr>
            <w:r w:rsidRPr="00C81807">
              <w:rPr>
                <w:b/>
                <w:bCs/>
                <w:sz w:val="22"/>
                <w:szCs w:val="22"/>
              </w:rPr>
              <w:t>Odpowiedź:</w:t>
            </w:r>
            <w:r w:rsidR="00277C3E">
              <w:rPr>
                <w:b/>
                <w:bCs/>
                <w:sz w:val="22"/>
                <w:szCs w:val="22"/>
              </w:rPr>
              <w:t xml:space="preserve"> Zamawiający wyraża zgodę.</w:t>
            </w:r>
            <w:r w:rsidRPr="00C81807">
              <w:rPr>
                <w:b/>
                <w:bCs/>
                <w:sz w:val="22"/>
                <w:szCs w:val="22"/>
              </w:rPr>
              <w:t xml:space="preserve"> </w:t>
            </w:r>
          </w:p>
          <w:p w14:paraId="564FE400" w14:textId="69B3CEB3" w:rsidR="001349CA" w:rsidRDefault="001349CA" w:rsidP="00580545">
            <w:pPr>
              <w:spacing w:after="120"/>
              <w:ind w:left="30" w:right="-72"/>
              <w:jc w:val="both"/>
              <w:rPr>
                <w:sz w:val="22"/>
                <w:szCs w:val="22"/>
              </w:rPr>
            </w:pPr>
            <w:r w:rsidRPr="001349CA">
              <w:rPr>
                <w:sz w:val="22"/>
                <w:szCs w:val="22"/>
              </w:rPr>
              <w:t>4.</w:t>
            </w:r>
            <w:r w:rsidR="00C81807">
              <w:rPr>
                <w:sz w:val="22"/>
                <w:szCs w:val="22"/>
              </w:rPr>
              <w:t xml:space="preserve"> </w:t>
            </w:r>
            <w:r w:rsidRPr="001349CA">
              <w:rPr>
                <w:sz w:val="22"/>
                <w:szCs w:val="22"/>
              </w:rPr>
              <w:t xml:space="preserve">Czy w pakiecie 1 </w:t>
            </w:r>
            <w:proofErr w:type="spellStart"/>
            <w:r w:rsidRPr="001349CA">
              <w:rPr>
                <w:sz w:val="22"/>
                <w:szCs w:val="22"/>
              </w:rPr>
              <w:t>poz</w:t>
            </w:r>
            <w:proofErr w:type="spellEnd"/>
            <w:r w:rsidRPr="001349CA">
              <w:rPr>
                <w:sz w:val="22"/>
                <w:szCs w:val="22"/>
              </w:rPr>
              <w:t xml:space="preserve"> 6  Zamawiający wyrazi zgodę na zaoferowanie produktu leczniczego zawierającego żelatynę w opakowaniu typu worek?</w:t>
            </w:r>
          </w:p>
          <w:p w14:paraId="501C79E0" w14:textId="666D9C37" w:rsidR="00C81807" w:rsidRPr="00C81807" w:rsidRDefault="00C81807" w:rsidP="00C81807">
            <w:pPr>
              <w:spacing w:after="120"/>
              <w:ind w:left="30" w:right="-72"/>
              <w:jc w:val="both"/>
              <w:rPr>
                <w:b/>
                <w:bCs/>
                <w:sz w:val="22"/>
                <w:szCs w:val="22"/>
              </w:rPr>
            </w:pPr>
            <w:r w:rsidRPr="00C81807">
              <w:rPr>
                <w:b/>
                <w:bCs/>
                <w:sz w:val="22"/>
                <w:szCs w:val="22"/>
              </w:rPr>
              <w:t>Odpowiedź:</w:t>
            </w:r>
            <w:r w:rsidR="00277C3E">
              <w:rPr>
                <w:b/>
                <w:bCs/>
                <w:sz w:val="22"/>
                <w:szCs w:val="22"/>
              </w:rPr>
              <w:t xml:space="preserve"> Zamawiający nie wyraża zgody.</w:t>
            </w:r>
            <w:r w:rsidRPr="00C81807">
              <w:rPr>
                <w:b/>
                <w:bCs/>
                <w:sz w:val="22"/>
                <w:szCs w:val="22"/>
              </w:rPr>
              <w:t xml:space="preserve"> </w:t>
            </w:r>
          </w:p>
          <w:p w14:paraId="320DA26A" w14:textId="77777777" w:rsidR="00C81807" w:rsidRPr="001349CA" w:rsidRDefault="00C81807" w:rsidP="00580545">
            <w:pPr>
              <w:spacing w:after="120"/>
              <w:ind w:left="30" w:right="-72"/>
              <w:jc w:val="both"/>
              <w:rPr>
                <w:sz w:val="22"/>
                <w:szCs w:val="22"/>
              </w:rPr>
            </w:pPr>
          </w:p>
          <w:p w14:paraId="51EAA60C" w14:textId="3DF20819" w:rsidR="001349CA" w:rsidRDefault="001349CA" w:rsidP="00580545">
            <w:pPr>
              <w:spacing w:after="120"/>
              <w:ind w:left="30" w:right="-72"/>
              <w:jc w:val="both"/>
              <w:rPr>
                <w:sz w:val="22"/>
                <w:szCs w:val="22"/>
              </w:rPr>
            </w:pPr>
            <w:r w:rsidRPr="001349CA">
              <w:rPr>
                <w:sz w:val="22"/>
                <w:szCs w:val="22"/>
              </w:rPr>
              <w:t>5.</w:t>
            </w:r>
            <w:r w:rsidR="00C81807">
              <w:rPr>
                <w:sz w:val="22"/>
                <w:szCs w:val="22"/>
              </w:rPr>
              <w:t xml:space="preserve"> </w:t>
            </w:r>
            <w:r w:rsidRPr="001349CA">
              <w:rPr>
                <w:sz w:val="22"/>
                <w:szCs w:val="22"/>
              </w:rPr>
              <w:t xml:space="preserve">Czy Zamawiający wyrazi zgodę na zaoferowanie w pakiecie 1 pozycji 6 produktu leczniczego zawierającego żelatynę w stężeniu 3%? Zgodnie z zapisami Charakterystyki Produktów Leczniczych, żelatyna w stężeniu 3% i 4% posiadają identyczne dawkowanie, oraz efekt terapeutyczny. </w:t>
            </w:r>
          </w:p>
          <w:p w14:paraId="6E45A65C" w14:textId="7E2E6FA1" w:rsidR="00C81807" w:rsidRPr="00C81807" w:rsidRDefault="00C81807" w:rsidP="00C81807">
            <w:pPr>
              <w:spacing w:after="120"/>
              <w:ind w:left="30" w:right="-72"/>
              <w:jc w:val="both"/>
              <w:rPr>
                <w:b/>
                <w:bCs/>
                <w:sz w:val="22"/>
                <w:szCs w:val="22"/>
              </w:rPr>
            </w:pPr>
            <w:r w:rsidRPr="00C81807">
              <w:rPr>
                <w:b/>
                <w:bCs/>
                <w:sz w:val="22"/>
                <w:szCs w:val="22"/>
              </w:rPr>
              <w:t>Odpowiedź:</w:t>
            </w:r>
            <w:r w:rsidR="00277C3E">
              <w:rPr>
                <w:b/>
                <w:bCs/>
                <w:sz w:val="22"/>
                <w:szCs w:val="22"/>
              </w:rPr>
              <w:t xml:space="preserve"> Zamawiający nie wyraża zgody.</w:t>
            </w:r>
            <w:r w:rsidRPr="00C81807">
              <w:rPr>
                <w:b/>
                <w:bCs/>
                <w:sz w:val="22"/>
                <w:szCs w:val="22"/>
              </w:rPr>
              <w:t xml:space="preserve"> </w:t>
            </w:r>
          </w:p>
          <w:p w14:paraId="10281F4E" w14:textId="77777777" w:rsidR="00C81807" w:rsidRPr="001349CA" w:rsidRDefault="00C81807" w:rsidP="00580545">
            <w:pPr>
              <w:spacing w:after="120"/>
              <w:ind w:left="30" w:right="-72"/>
              <w:jc w:val="both"/>
              <w:rPr>
                <w:sz w:val="22"/>
                <w:szCs w:val="22"/>
              </w:rPr>
            </w:pPr>
          </w:p>
          <w:p w14:paraId="31F0F03A" w14:textId="7CC4CC3F" w:rsidR="001349CA" w:rsidRDefault="001349CA" w:rsidP="00580545">
            <w:pPr>
              <w:spacing w:after="120"/>
              <w:ind w:left="30" w:right="-72"/>
              <w:jc w:val="both"/>
              <w:rPr>
                <w:sz w:val="22"/>
                <w:szCs w:val="22"/>
              </w:rPr>
            </w:pPr>
            <w:r w:rsidRPr="001349CA">
              <w:rPr>
                <w:sz w:val="22"/>
                <w:szCs w:val="22"/>
              </w:rPr>
              <w:t>6.</w:t>
            </w:r>
            <w:r w:rsidR="00C81807">
              <w:rPr>
                <w:sz w:val="22"/>
                <w:szCs w:val="22"/>
              </w:rPr>
              <w:t xml:space="preserve"> </w:t>
            </w:r>
            <w:r w:rsidRPr="001349CA">
              <w:rPr>
                <w:sz w:val="22"/>
                <w:szCs w:val="22"/>
              </w:rPr>
              <w:t>Czy Zamawiający wyrazi zgodę na zaoferowanie w pakiecie 15 poz. 15 bezpiecznych ampułek wykonanych z polietylenu, nietłukących, pasujących do wszystkich strzykawek i niewymagających stosowania igły podczas pobierania leku z ampułki?</w:t>
            </w:r>
          </w:p>
          <w:p w14:paraId="11821C73" w14:textId="7C3A4A4E" w:rsidR="00C81807" w:rsidRPr="00C81807" w:rsidRDefault="00C81807" w:rsidP="00C81807">
            <w:pPr>
              <w:spacing w:after="120"/>
              <w:ind w:left="30" w:right="-72"/>
              <w:jc w:val="both"/>
              <w:rPr>
                <w:b/>
                <w:bCs/>
                <w:sz w:val="22"/>
                <w:szCs w:val="22"/>
              </w:rPr>
            </w:pPr>
            <w:r w:rsidRPr="00C81807">
              <w:rPr>
                <w:b/>
                <w:bCs/>
                <w:sz w:val="22"/>
                <w:szCs w:val="22"/>
              </w:rPr>
              <w:t>Odpowiedź:</w:t>
            </w:r>
            <w:r w:rsidR="00277C3E">
              <w:rPr>
                <w:b/>
                <w:bCs/>
                <w:sz w:val="22"/>
                <w:szCs w:val="22"/>
              </w:rPr>
              <w:t xml:space="preserve"> Zamawiający wyraża zgodę. </w:t>
            </w:r>
            <w:r w:rsidRPr="00C81807">
              <w:rPr>
                <w:b/>
                <w:bCs/>
                <w:sz w:val="22"/>
                <w:szCs w:val="22"/>
              </w:rPr>
              <w:t xml:space="preserve"> </w:t>
            </w:r>
          </w:p>
          <w:p w14:paraId="46359AD8" w14:textId="77777777" w:rsidR="00C81807" w:rsidRPr="001349CA" w:rsidRDefault="00C81807" w:rsidP="00580545">
            <w:pPr>
              <w:spacing w:after="120"/>
              <w:ind w:left="30" w:right="-72"/>
              <w:jc w:val="both"/>
              <w:rPr>
                <w:sz w:val="22"/>
                <w:szCs w:val="22"/>
              </w:rPr>
            </w:pPr>
          </w:p>
          <w:p w14:paraId="033CC10F" w14:textId="30CED9E2" w:rsidR="001349CA" w:rsidRDefault="001349CA" w:rsidP="00580545">
            <w:pPr>
              <w:spacing w:after="120"/>
              <w:ind w:left="30" w:right="-72"/>
              <w:jc w:val="both"/>
              <w:rPr>
                <w:sz w:val="22"/>
                <w:szCs w:val="22"/>
              </w:rPr>
            </w:pPr>
            <w:r w:rsidRPr="001349CA">
              <w:rPr>
                <w:sz w:val="22"/>
                <w:szCs w:val="22"/>
              </w:rPr>
              <w:t>7.</w:t>
            </w:r>
            <w:r w:rsidR="00C81807">
              <w:rPr>
                <w:sz w:val="22"/>
                <w:szCs w:val="22"/>
              </w:rPr>
              <w:t xml:space="preserve"> </w:t>
            </w:r>
            <w:r w:rsidRPr="001349CA">
              <w:rPr>
                <w:sz w:val="22"/>
                <w:szCs w:val="22"/>
              </w:rPr>
              <w:t xml:space="preserve">Czy Zamawiający wymaga, aby w treści Charakterystyki Produktu Leczniczego </w:t>
            </w:r>
            <w:proofErr w:type="spellStart"/>
            <w:r w:rsidRPr="001349CA">
              <w:rPr>
                <w:sz w:val="22"/>
                <w:szCs w:val="22"/>
              </w:rPr>
              <w:t>Propofol</w:t>
            </w:r>
            <w:proofErr w:type="spellEnd"/>
            <w:r w:rsidRPr="001349CA">
              <w:rPr>
                <w:sz w:val="22"/>
                <w:szCs w:val="22"/>
              </w:rPr>
              <w:t xml:space="preserve"> znajdowały się dokładne dane dotyczące podawania produktu leczniczego w czasie wprowadzania i podtrzymania znieczulenia ogólnego prowadzonego za pomocą systemu TCI?</w:t>
            </w:r>
          </w:p>
          <w:p w14:paraId="1B0A5E58" w14:textId="49241400" w:rsidR="00C81807" w:rsidRPr="00C81807" w:rsidRDefault="00C81807" w:rsidP="00C81807">
            <w:pPr>
              <w:spacing w:after="120"/>
              <w:ind w:left="30" w:right="-72"/>
              <w:jc w:val="both"/>
              <w:rPr>
                <w:b/>
                <w:bCs/>
                <w:sz w:val="22"/>
                <w:szCs w:val="22"/>
              </w:rPr>
            </w:pPr>
            <w:r w:rsidRPr="00C81807">
              <w:rPr>
                <w:b/>
                <w:bCs/>
                <w:sz w:val="22"/>
                <w:szCs w:val="22"/>
              </w:rPr>
              <w:t>Odpowiedź:</w:t>
            </w:r>
            <w:r w:rsidR="00277C3E">
              <w:rPr>
                <w:b/>
                <w:bCs/>
                <w:sz w:val="22"/>
                <w:szCs w:val="22"/>
              </w:rPr>
              <w:t xml:space="preserve"> Zamawiający dopuszcza.</w:t>
            </w:r>
            <w:r w:rsidRPr="00C81807">
              <w:rPr>
                <w:b/>
                <w:bCs/>
                <w:sz w:val="22"/>
                <w:szCs w:val="22"/>
              </w:rPr>
              <w:t xml:space="preserve"> </w:t>
            </w:r>
          </w:p>
          <w:p w14:paraId="4CC703B6" w14:textId="1EDB81FC" w:rsidR="001349CA" w:rsidRPr="001349CA" w:rsidRDefault="001349CA" w:rsidP="00580545">
            <w:pPr>
              <w:spacing w:after="120"/>
              <w:ind w:left="30" w:right="-72"/>
              <w:jc w:val="both"/>
              <w:rPr>
                <w:sz w:val="22"/>
                <w:szCs w:val="22"/>
              </w:rPr>
            </w:pPr>
            <w:r w:rsidRPr="001349CA">
              <w:rPr>
                <w:sz w:val="22"/>
                <w:szCs w:val="22"/>
              </w:rPr>
              <w:t>8.</w:t>
            </w:r>
            <w:r w:rsidR="00C81807">
              <w:rPr>
                <w:sz w:val="22"/>
                <w:szCs w:val="22"/>
              </w:rPr>
              <w:t xml:space="preserve"> </w:t>
            </w:r>
            <w:r w:rsidRPr="001349CA">
              <w:rPr>
                <w:sz w:val="22"/>
                <w:szCs w:val="22"/>
              </w:rPr>
              <w:t>Dotyczy Szczegółowego opisu przedmiotu zamówienia</w:t>
            </w:r>
          </w:p>
          <w:p w14:paraId="09E63DDB" w14:textId="661659F1" w:rsidR="001349CA" w:rsidRDefault="001349CA" w:rsidP="00580545">
            <w:pPr>
              <w:spacing w:after="120"/>
              <w:ind w:left="30" w:right="-72"/>
              <w:jc w:val="both"/>
              <w:rPr>
                <w:sz w:val="22"/>
                <w:szCs w:val="22"/>
              </w:rPr>
            </w:pPr>
            <w:r w:rsidRPr="001349CA">
              <w:rPr>
                <w:sz w:val="22"/>
                <w:szCs w:val="22"/>
              </w:rPr>
              <w:t>Czy Zamawiający wyrazi zgodę na podanie kodów EAN za opakowanie a nie za podaną jednostkę miary? Wykonawca w uwagach poda informację odnośnie wielkości oferowanego opakowania, natomiast cenę poda za odpowiednią jednostkę miary określoną przez Zamawiającego.</w:t>
            </w:r>
          </w:p>
          <w:p w14:paraId="4F99A0F2" w14:textId="6998696E" w:rsidR="00C81807" w:rsidRPr="00C81807" w:rsidRDefault="00C81807" w:rsidP="00C81807">
            <w:pPr>
              <w:spacing w:after="120"/>
              <w:ind w:left="30" w:right="-72"/>
              <w:jc w:val="both"/>
              <w:rPr>
                <w:b/>
                <w:bCs/>
                <w:sz w:val="22"/>
                <w:szCs w:val="22"/>
              </w:rPr>
            </w:pPr>
            <w:r w:rsidRPr="00C81807">
              <w:rPr>
                <w:b/>
                <w:bCs/>
                <w:sz w:val="22"/>
                <w:szCs w:val="22"/>
              </w:rPr>
              <w:t>Odpowiedź:</w:t>
            </w:r>
            <w:r w:rsidR="00277C3E">
              <w:rPr>
                <w:b/>
                <w:bCs/>
                <w:sz w:val="22"/>
                <w:szCs w:val="22"/>
              </w:rPr>
              <w:t xml:space="preserve"> Zamawiający wyraża zgodę. </w:t>
            </w:r>
            <w:r w:rsidRPr="00C81807">
              <w:rPr>
                <w:b/>
                <w:bCs/>
                <w:sz w:val="22"/>
                <w:szCs w:val="22"/>
              </w:rPr>
              <w:t xml:space="preserve"> </w:t>
            </w:r>
          </w:p>
          <w:p w14:paraId="028551A4" w14:textId="4CFBE86C" w:rsidR="00C81807" w:rsidRDefault="00C81807" w:rsidP="00580545">
            <w:pPr>
              <w:spacing w:after="120"/>
              <w:ind w:left="30" w:right="-72"/>
              <w:jc w:val="both"/>
              <w:rPr>
                <w:sz w:val="22"/>
                <w:szCs w:val="22"/>
              </w:rPr>
            </w:pPr>
          </w:p>
          <w:p w14:paraId="77104B60" w14:textId="77777777" w:rsidR="00C81807" w:rsidRPr="001349CA" w:rsidRDefault="00C81807" w:rsidP="00580545">
            <w:pPr>
              <w:spacing w:after="120"/>
              <w:ind w:left="30" w:right="-72"/>
              <w:jc w:val="both"/>
              <w:rPr>
                <w:sz w:val="22"/>
                <w:szCs w:val="22"/>
              </w:rPr>
            </w:pPr>
          </w:p>
          <w:p w14:paraId="60DFB1C7" w14:textId="39566EC8" w:rsidR="001349CA" w:rsidRPr="001349CA" w:rsidRDefault="001349CA" w:rsidP="00580545">
            <w:pPr>
              <w:spacing w:after="120"/>
              <w:ind w:left="30" w:right="-72"/>
              <w:jc w:val="both"/>
              <w:rPr>
                <w:sz w:val="22"/>
                <w:szCs w:val="22"/>
              </w:rPr>
            </w:pPr>
            <w:r w:rsidRPr="001349CA">
              <w:rPr>
                <w:sz w:val="22"/>
                <w:szCs w:val="22"/>
              </w:rPr>
              <w:lastRenderedPageBreak/>
              <w:t>9.</w:t>
            </w:r>
            <w:r w:rsidR="00C81807">
              <w:rPr>
                <w:sz w:val="22"/>
                <w:szCs w:val="22"/>
              </w:rPr>
              <w:t xml:space="preserve"> </w:t>
            </w:r>
            <w:r w:rsidRPr="001349CA">
              <w:rPr>
                <w:sz w:val="22"/>
                <w:szCs w:val="22"/>
              </w:rPr>
              <w:t>Dotyczy § 7 ustęp 3 umowy</w:t>
            </w:r>
          </w:p>
          <w:p w14:paraId="00B41A7B" w14:textId="77777777" w:rsidR="001349CA" w:rsidRPr="006A5DF1" w:rsidRDefault="001349CA" w:rsidP="00580545">
            <w:pPr>
              <w:spacing w:after="120"/>
              <w:ind w:left="30" w:right="-72"/>
              <w:jc w:val="both"/>
              <w:rPr>
                <w:sz w:val="22"/>
                <w:szCs w:val="22"/>
              </w:rPr>
            </w:pPr>
            <w:r w:rsidRPr="001349CA">
              <w:rPr>
                <w:sz w:val="22"/>
                <w:szCs w:val="22"/>
              </w:rPr>
              <w:t>Czy Zamawiający, w przypadku reklamacji jakościowej, która wymaga przeprowadzenia badań laboratoryjnych, wyrazi zgodę na wydłużenie terminu rozpatrzenia ww. reklamacji do 14 dni?</w:t>
            </w:r>
          </w:p>
          <w:p w14:paraId="13BFDEC1" w14:textId="42BD7F4C" w:rsidR="00C81807" w:rsidRPr="00C81807" w:rsidRDefault="00C81807" w:rsidP="00C81807">
            <w:pPr>
              <w:spacing w:after="120"/>
              <w:ind w:left="30" w:right="-72"/>
              <w:jc w:val="both"/>
              <w:rPr>
                <w:b/>
                <w:bCs/>
                <w:sz w:val="22"/>
                <w:szCs w:val="22"/>
              </w:rPr>
            </w:pPr>
            <w:r w:rsidRPr="00C81807">
              <w:rPr>
                <w:b/>
                <w:bCs/>
                <w:sz w:val="22"/>
                <w:szCs w:val="22"/>
              </w:rPr>
              <w:t>Odpowiedź:</w:t>
            </w:r>
            <w:r w:rsidR="00277C3E">
              <w:rPr>
                <w:b/>
                <w:bCs/>
                <w:sz w:val="22"/>
                <w:szCs w:val="22"/>
              </w:rPr>
              <w:t xml:space="preserve"> Zamawiający będzie rozpatrywał indywidualnie reklamację jakościową wymagającą przeprowadzenia badań laboratoryjnych. Każdorazowo na wniosek Wykonawcy.</w:t>
            </w:r>
            <w:bookmarkStart w:id="0" w:name="_GoBack"/>
            <w:bookmarkEnd w:id="0"/>
            <w:r w:rsidRPr="00C81807">
              <w:rPr>
                <w:b/>
                <w:bCs/>
                <w:sz w:val="22"/>
                <w:szCs w:val="22"/>
              </w:rPr>
              <w:t xml:space="preserve"> </w:t>
            </w:r>
          </w:p>
          <w:p w14:paraId="7CD553E9" w14:textId="53C04FBD" w:rsidR="001349CA" w:rsidRPr="001349CA" w:rsidRDefault="001349CA" w:rsidP="00580545">
            <w:pPr>
              <w:spacing w:after="60"/>
              <w:ind w:left="30" w:right="-72"/>
              <w:jc w:val="both"/>
              <w:rPr>
                <w:sz w:val="22"/>
                <w:szCs w:val="22"/>
                <w:highlight w:val="darkGray"/>
              </w:rPr>
            </w:pPr>
          </w:p>
        </w:tc>
      </w:tr>
    </w:tbl>
    <w:p w14:paraId="090EFCEC" w14:textId="77777777" w:rsidR="00BE7BFD" w:rsidRPr="006A5DF1" w:rsidRDefault="00BE7BFD" w:rsidP="00520165">
      <w:pPr>
        <w:jc w:val="both"/>
        <w:rPr>
          <w:sz w:val="22"/>
          <w:szCs w:val="22"/>
        </w:rPr>
      </w:pPr>
    </w:p>
    <w:p w14:paraId="73F745BD" w14:textId="77777777" w:rsidR="00C81807" w:rsidRDefault="00C81807" w:rsidP="006A5DF1">
      <w:pPr>
        <w:pStyle w:val="Tekstpodstawowy"/>
        <w:spacing w:before="120" w:after="480"/>
        <w:ind w:left="3119" w:firstLine="425"/>
        <w:jc w:val="right"/>
        <w:rPr>
          <w:i/>
          <w:iCs/>
          <w:sz w:val="22"/>
          <w:szCs w:val="22"/>
        </w:rPr>
      </w:pPr>
    </w:p>
    <w:p w14:paraId="31226AA7" w14:textId="77777777" w:rsidR="00C81807" w:rsidRDefault="00C81807" w:rsidP="006A5DF1">
      <w:pPr>
        <w:pStyle w:val="Tekstpodstawowy"/>
        <w:spacing w:before="120" w:after="480"/>
        <w:ind w:left="3119" w:firstLine="425"/>
        <w:jc w:val="right"/>
        <w:rPr>
          <w:i/>
          <w:iCs/>
          <w:sz w:val="22"/>
          <w:szCs w:val="22"/>
        </w:rPr>
      </w:pPr>
    </w:p>
    <w:p w14:paraId="2A725B01" w14:textId="77777777" w:rsidR="00C81807" w:rsidRDefault="00C81807" w:rsidP="006A5DF1">
      <w:pPr>
        <w:pStyle w:val="Tekstpodstawowy"/>
        <w:spacing w:before="120" w:after="480"/>
        <w:ind w:left="3119" w:firstLine="425"/>
        <w:jc w:val="right"/>
        <w:rPr>
          <w:i/>
          <w:iCs/>
          <w:sz w:val="22"/>
          <w:szCs w:val="22"/>
        </w:rPr>
      </w:pPr>
    </w:p>
    <w:p w14:paraId="1F09ACDF" w14:textId="10626967" w:rsidR="006D4AB3" w:rsidRPr="00C81807" w:rsidRDefault="00C81807" w:rsidP="006A5DF1">
      <w:pPr>
        <w:pStyle w:val="Tekstpodstawowy"/>
        <w:spacing w:before="120" w:after="480"/>
        <w:ind w:left="3119" w:firstLine="425"/>
        <w:jc w:val="right"/>
        <w:rPr>
          <w:i/>
          <w:iCs/>
          <w:sz w:val="22"/>
          <w:szCs w:val="22"/>
        </w:rPr>
      </w:pPr>
      <w:r w:rsidRPr="00C81807">
        <w:rPr>
          <w:i/>
          <w:iCs/>
          <w:sz w:val="22"/>
          <w:szCs w:val="22"/>
        </w:rPr>
        <w:t>Przewodniczący Komisji Przetargowej</w:t>
      </w:r>
    </w:p>
    <w:p w14:paraId="5139B742" w14:textId="6DF6BF59" w:rsidR="006D4AB3" w:rsidRPr="00C81807" w:rsidRDefault="00C81807" w:rsidP="00C81807">
      <w:pPr>
        <w:spacing w:before="120" w:after="120" w:line="360" w:lineRule="auto"/>
        <w:ind w:left="567"/>
        <w:jc w:val="center"/>
        <w:rPr>
          <w:i/>
          <w:iCs/>
          <w:sz w:val="22"/>
          <w:szCs w:val="22"/>
        </w:rPr>
      </w:pPr>
      <w:r w:rsidRPr="00C81807">
        <w:rPr>
          <w:i/>
          <w:iCs/>
          <w:sz w:val="22"/>
          <w:szCs w:val="22"/>
        </w:rPr>
        <w:t xml:space="preserve">                                                                                    </w:t>
      </w:r>
      <w:r w:rsidR="001349CA" w:rsidRPr="00C81807">
        <w:rPr>
          <w:i/>
          <w:iCs/>
          <w:sz w:val="22"/>
          <w:szCs w:val="22"/>
        </w:rPr>
        <w:t>Barbara</w:t>
      </w:r>
      <w:r w:rsidR="006D4AB3" w:rsidRPr="00C81807">
        <w:rPr>
          <w:i/>
          <w:iCs/>
          <w:sz w:val="22"/>
          <w:szCs w:val="22"/>
        </w:rPr>
        <w:t xml:space="preserve"> </w:t>
      </w:r>
      <w:r w:rsidR="001349CA" w:rsidRPr="00C81807">
        <w:rPr>
          <w:i/>
          <w:iCs/>
          <w:sz w:val="22"/>
          <w:szCs w:val="22"/>
        </w:rPr>
        <w:t>Szymańska</w:t>
      </w:r>
    </w:p>
    <w:sectPr w:rsidR="006D4AB3" w:rsidRPr="00C81807"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BB715" w14:textId="77777777" w:rsidR="009C46A6" w:rsidRDefault="009C46A6">
      <w:r>
        <w:separator/>
      </w:r>
    </w:p>
  </w:endnote>
  <w:endnote w:type="continuationSeparator" w:id="0">
    <w:p w14:paraId="3E877972" w14:textId="77777777" w:rsidR="009C46A6" w:rsidRDefault="009C4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9F6F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E65462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6B35C" w14:textId="77777777" w:rsidR="006D4AB3" w:rsidRDefault="00277C3E">
    <w:pPr>
      <w:pStyle w:val="Stopka"/>
      <w:tabs>
        <w:tab w:val="clear" w:pos="4536"/>
      </w:tabs>
      <w:jc w:val="center"/>
    </w:pPr>
    <w:r>
      <w:rPr>
        <w:noProof/>
      </w:rPr>
      <w:pict w14:anchorId="7F0D822B">
        <v:line id="_x0000_s2049" style="position:absolute;left:0;text-align:left;z-index:251657728" from="-3.85pt,8.75pt" to="455.15pt,8.75pt"/>
      </w:pict>
    </w:r>
  </w:p>
  <w:p w14:paraId="42EB90C9" w14:textId="0019ECE4"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D3AEF" w14:textId="77777777" w:rsidR="006D4AB3" w:rsidRDefault="006D4AB3">
    <w:pPr>
      <w:pStyle w:val="Stopka"/>
      <w:pBdr>
        <w:bottom w:val="single" w:sz="6" w:space="0" w:color="auto"/>
      </w:pBdr>
      <w:tabs>
        <w:tab w:val="clear" w:pos="4536"/>
        <w:tab w:val="left" w:pos="6237"/>
      </w:tabs>
    </w:pPr>
  </w:p>
  <w:p w14:paraId="774AECD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06CE46D" w14:textId="77777777" w:rsidR="006D4AB3" w:rsidRDefault="006D4AB3">
    <w:pPr>
      <w:pStyle w:val="Stopka"/>
      <w:tabs>
        <w:tab w:val="clear" w:pos="4536"/>
        <w:tab w:val="left" w:pos="6237"/>
      </w:tabs>
    </w:pPr>
  </w:p>
  <w:p w14:paraId="3C83E7D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C7A3B" w14:textId="77777777" w:rsidR="009C46A6" w:rsidRDefault="009C46A6">
      <w:r>
        <w:separator/>
      </w:r>
    </w:p>
  </w:footnote>
  <w:footnote w:type="continuationSeparator" w:id="0">
    <w:p w14:paraId="1C14536D" w14:textId="77777777" w:rsidR="009C46A6" w:rsidRDefault="009C4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67911" w14:textId="77777777" w:rsidR="001349CA" w:rsidRDefault="001349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918C3" w14:textId="77777777" w:rsidR="001349CA" w:rsidRDefault="001349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90FA7" w14:textId="77777777" w:rsidR="001349CA" w:rsidRDefault="001349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46A6"/>
    <w:rsid w:val="00031374"/>
    <w:rsid w:val="000A1097"/>
    <w:rsid w:val="000E2A8F"/>
    <w:rsid w:val="0012774F"/>
    <w:rsid w:val="001349CA"/>
    <w:rsid w:val="00144B7A"/>
    <w:rsid w:val="00180C6E"/>
    <w:rsid w:val="00277C3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9C46A6"/>
    <w:rsid w:val="00A905AC"/>
    <w:rsid w:val="00BA6584"/>
    <w:rsid w:val="00BE7BFD"/>
    <w:rsid w:val="00C370F2"/>
    <w:rsid w:val="00C44EEC"/>
    <w:rsid w:val="00C81807"/>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9393633"/>
  <w15:chartTrackingRefBased/>
  <w15:docId w15:val="{D5FB042A-9E65-46B8-BCD0-B0229AF32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C81807"/>
    <w:rPr>
      <w:color w:val="0563C1" w:themeColor="hyperlink"/>
      <w:u w:val="single"/>
    </w:rPr>
  </w:style>
  <w:style w:type="character" w:styleId="Nierozpoznanawzmianka">
    <w:name w:val="Unresolved Mention"/>
    <w:basedOn w:val="Domylnaczcionkaakapitu"/>
    <w:uiPriority w:val="99"/>
    <w:semiHidden/>
    <w:unhideWhenUsed/>
    <w:rsid w:val="00C81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zyciewplynie.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3</Pages>
  <Words>808</Words>
  <Characters>5884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Monika Dziubdziela</cp:lastModifiedBy>
  <cp:revision>4</cp:revision>
  <cp:lastPrinted>2001-02-10T14:28:00Z</cp:lastPrinted>
  <dcterms:created xsi:type="dcterms:W3CDTF">2021-08-05T08:37:00Z</dcterms:created>
  <dcterms:modified xsi:type="dcterms:W3CDTF">2021-08-10T06:30:00Z</dcterms:modified>
</cp:coreProperties>
</file>