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B4F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B4F4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B4F46">
        <w:rPr>
          <w:sz w:val="22"/>
          <w:szCs w:val="22"/>
        </w:rPr>
        <w:t>2026-05-07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B4F46" w:rsidRPr="005B4F46" w:rsidRDefault="005B4F46" w:rsidP="00FB7F50">
      <w:pPr>
        <w:spacing w:after="40"/>
        <w:rPr>
          <w:b/>
          <w:bCs/>
          <w:sz w:val="22"/>
          <w:szCs w:val="22"/>
        </w:rPr>
      </w:pPr>
      <w:r w:rsidRPr="005B4F46">
        <w:rPr>
          <w:b/>
          <w:bCs/>
          <w:sz w:val="22"/>
          <w:szCs w:val="22"/>
        </w:rPr>
        <w:t>Akademia Górniczo - Hutnicza</w:t>
      </w:r>
    </w:p>
    <w:p w:rsidR="005B4F46" w:rsidRPr="005B4F46" w:rsidRDefault="005B4F46" w:rsidP="00FB7F50">
      <w:pPr>
        <w:spacing w:after="40"/>
        <w:rPr>
          <w:b/>
          <w:bCs/>
          <w:sz w:val="22"/>
          <w:szCs w:val="22"/>
        </w:rPr>
      </w:pPr>
      <w:r w:rsidRPr="005B4F46">
        <w:rPr>
          <w:b/>
          <w:bCs/>
          <w:sz w:val="22"/>
          <w:szCs w:val="22"/>
        </w:rPr>
        <w:t>im. Stanisława Staszica w Krakowie</w:t>
      </w:r>
    </w:p>
    <w:p w:rsidR="00FB7F50" w:rsidRPr="002245BE" w:rsidRDefault="005B4F46" w:rsidP="00FB7F50">
      <w:pPr>
        <w:spacing w:after="40"/>
        <w:rPr>
          <w:b/>
          <w:bCs/>
          <w:sz w:val="22"/>
          <w:szCs w:val="22"/>
        </w:rPr>
      </w:pPr>
      <w:r w:rsidRPr="005B4F46">
        <w:rPr>
          <w:b/>
          <w:bCs/>
          <w:sz w:val="22"/>
          <w:szCs w:val="22"/>
        </w:rPr>
        <w:t>Dział Zamówień Publicznych</w:t>
      </w:r>
    </w:p>
    <w:p w:rsidR="00FB7F50" w:rsidRPr="002245BE" w:rsidRDefault="005B4F46" w:rsidP="00FB7F50">
      <w:pPr>
        <w:rPr>
          <w:sz w:val="22"/>
          <w:szCs w:val="22"/>
        </w:rPr>
      </w:pPr>
      <w:r w:rsidRPr="005B4F4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B4F46">
        <w:rPr>
          <w:sz w:val="22"/>
          <w:szCs w:val="22"/>
        </w:rPr>
        <w:t>30</w:t>
      </w:r>
    </w:p>
    <w:p w:rsidR="00FB7F50" w:rsidRDefault="005B4F46" w:rsidP="00FB7F50">
      <w:pPr>
        <w:rPr>
          <w:sz w:val="22"/>
          <w:szCs w:val="22"/>
        </w:rPr>
      </w:pPr>
      <w:r w:rsidRPr="005B4F4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B4F46">
        <w:rPr>
          <w:sz w:val="22"/>
          <w:szCs w:val="22"/>
        </w:rPr>
        <w:t>Kraków</w:t>
      </w:r>
    </w:p>
    <w:p w:rsidR="00F75014" w:rsidRPr="002245BE" w:rsidRDefault="00F75014" w:rsidP="00FB7F50">
      <w:pPr>
        <w:rPr>
          <w:sz w:val="22"/>
          <w:szCs w:val="22"/>
        </w:rPr>
      </w:pPr>
    </w:p>
    <w:p w:rsidR="00F75014" w:rsidRPr="00E103E6" w:rsidRDefault="00F75014" w:rsidP="00305F0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75014" w:rsidRDefault="00F75014" w:rsidP="00F75014">
      <w:pPr>
        <w:jc w:val="center"/>
        <w:rPr>
          <w:b/>
          <w:kern w:val="28"/>
          <w:sz w:val="28"/>
          <w:szCs w:val="20"/>
        </w:rPr>
      </w:pPr>
      <w:bookmarkStart w:id="1" w:name="_GoBack"/>
      <w:r w:rsidRPr="00E103E6">
        <w:rPr>
          <w:b/>
          <w:kern w:val="28"/>
          <w:sz w:val="28"/>
          <w:szCs w:val="20"/>
        </w:rPr>
        <w:t xml:space="preserve">o </w:t>
      </w:r>
      <w:r>
        <w:rPr>
          <w:b/>
          <w:kern w:val="28"/>
          <w:sz w:val="28"/>
          <w:szCs w:val="20"/>
        </w:rPr>
        <w:t>unieważnieniu postępowania</w:t>
      </w:r>
    </w:p>
    <w:bookmarkEnd w:id="1"/>
    <w:p w:rsidR="00F75014" w:rsidRDefault="00F75014" w:rsidP="00F7501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B4F46" w:rsidRPr="00607F9B" w:rsidTr="00F75014">
        <w:trPr>
          <w:trHeight w:val="638"/>
        </w:trPr>
        <w:tc>
          <w:tcPr>
            <w:tcW w:w="1023" w:type="dxa"/>
            <w:shd w:val="clear" w:color="auto" w:fill="auto"/>
          </w:tcPr>
          <w:p w:rsidR="005B4F46" w:rsidRPr="00607F9B" w:rsidRDefault="005B4F46" w:rsidP="00305F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4F46" w:rsidRPr="00607F9B" w:rsidRDefault="005B4F46" w:rsidP="00305F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B4F4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B4F4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4F46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4F46">
              <w:rPr>
                <w:b/>
                <w:sz w:val="22"/>
                <w:szCs w:val="22"/>
              </w:rPr>
              <w:t>KC-DE-zp.25.74.2026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F75014" w:rsidRDefault="00F75014" w:rsidP="00F7501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toczące się postępowanie o udzielenie zamówienia publicznego, zostało unieważnione.</w:t>
      </w:r>
    </w:p>
    <w:p w:rsidR="00F75014" w:rsidRPr="00756CDA" w:rsidRDefault="00F75014" w:rsidP="00F7501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Złożone oferty: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938"/>
      </w:tblGrid>
      <w:tr w:rsidR="00F75014" w:rsidRPr="008567C7" w:rsidTr="00F75014">
        <w:trPr>
          <w:trHeight w:val="510"/>
        </w:trPr>
        <w:tc>
          <w:tcPr>
            <w:tcW w:w="2269" w:type="dxa"/>
            <w:vAlign w:val="center"/>
          </w:tcPr>
          <w:p w:rsidR="00F75014" w:rsidRPr="008567C7" w:rsidRDefault="00F75014" w:rsidP="00305F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7938" w:type="dxa"/>
            <w:vAlign w:val="center"/>
          </w:tcPr>
          <w:p w:rsidR="00F75014" w:rsidRPr="008567C7" w:rsidRDefault="00F75014" w:rsidP="00305F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</w:tr>
      <w:bookmarkEnd w:id="2"/>
      <w:tr w:rsidR="00F75014" w:rsidRPr="008567C7" w:rsidTr="00F75014">
        <w:tc>
          <w:tcPr>
            <w:tcW w:w="2269" w:type="dxa"/>
            <w:vAlign w:val="center"/>
          </w:tcPr>
          <w:p w:rsidR="00F75014" w:rsidRPr="008567C7" w:rsidRDefault="00F75014" w:rsidP="00305F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938" w:type="dxa"/>
            <w:vAlign w:val="center"/>
          </w:tcPr>
          <w:p w:rsidR="00F75014" w:rsidRPr="002B6761" w:rsidRDefault="00F75014" w:rsidP="00305F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/>
                <w:sz w:val="18"/>
                <w:szCs w:val="18"/>
              </w:rPr>
              <w:t>DT PARTNERS SPÓŁKA Z OGRANICZONĄ ODPOWIEDZIALNOŚCIĄ</w:t>
            </w:r>
          </w:p>
          <w:p w:rsidR="00F75014" w:rsidRPr="008567C7" w:rsidRDefault="00F75014" w:rsidP="00305F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Franciszka Klimczaka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/95</w:t>
            </w:r>
          </w:p>
          <w:p w:rsidR="00F75014" w:rsidRPr="001B7815" w:rsidRDefault="00F75014" w:rsidP="00305F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02-797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</w:tr>
      <w:tr w:rsidR="00F75014" w:rsidRPr="008567C7" w:rsidTr="00F75014">
        <w:tc>
          <w:tcPr>
            <w:tcW w:w="2269" w:type="dxa"/>
            <w:vAlign w:val="center"/>
          </w:tcPr>
          <w:p w:rsidR="00F75014" w:rsidRPr="008567C7" w:rsidRDefault="00F75014" w:rsidP="00305F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938" w:type="dxa"/>
            <w:vAlign w:val="center"/>
          </w:tcPr>
          <w:p w:rsidR="00F75014" w:rsidRPr="002B6761" w:rsidRDefault="00F75014" w:rsidP="00305F0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/>
                <w:sz w:val="18"/>
                <w:szCs w:val="18"/>
              </w:rPr>
              <w:t>FEDEX EXPRES</w:t>
            </w:r>
          </w:p>
          <w:p w:rsidR="00F75014" w:rsidRPr="008567C7" w:rsidRDefault="00F75014" w:rsidP="00305F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5014" w:rsidRPr="001B7815" w:rsidRDefault="00F75014" w:rsidP="00305F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08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</w:tr>
    </w:tbl>
    <w:p w:rsidR="00F75014" w:rsidRDefault="00F75014" w:rsidP="00F75014">
      <w:pPr>
        <w:jc w:val="both"/>
        <w:rPr>
          <w:color w:val="000000"/>
          <w:sz w:val="22"/>
          <w:szCs w:val="22"/>
        </w:rPr>
      </w:pPr>
    </w:p>
    <w:p w:rsidR="00F75014" w:rsidRPr="000B118B" w:rsidRDefault="00F75014" w:rsidP="00F75014">
      <w:pPr>
        <w:ind w:left="289" w:right="108" w:hanging="289"/>
        <w:jc w:val="both"/>
        <w:rPr>
          <w:rFonts w:eastAsia="Calibri"/>
          <w:sz w:val="22"/>
          <w:szCs w:val="22"/>
          <w:lang w:eastAsia="en-US"/>
        </w:rPr>
      </w:pPr>
      <w:r w:rsidRPr="000B118B">
        <w:rPr>
          <w:rFonts w:eastAsia="Calibri"/>
          <w:b/>
          <w:sz w:val="22"/>
          <w:szCs w:val="22"/>
          <w:lang w:eastAsia="en-US"/>
        </w:rPr>
        <w:t xml:space="preserve">Unieważnienie postępowania </w:t>
      </w:r>
    </w:p>
    <w:p w:rsidR="00F75014" w:rsidRPr="000B118B" w:rsidRDefault="00F75014" w:rsidP="00F75014">
      <w:pPr>
        <w:ind w:right="108"/>
        <w:jc w:val="both"/>
        <w:rPr>
          <w:rFonts w:eastAsia="Calibri"/>
          <w:sz w:val="22"/>
          <w:szCs w:val="22"/>
          <w:lang w:eastAsia="en-US"/>
        </w:rPr>
      </w:pPr>
      <w:r w:rsidRPr="000B118B">
        <w:rPr>
          <w:rFonts w:eastAsia="Calibri"/>
          <w:sz w:val="22"/>
          <w:szCs w:val="22"/>
          <w:lang w:eastAsia="en-US"/>
        </w:rPr>
        <w:t xml:space="preserve">Uzasadnienie prawne: art.255 pkt 2 ustawy </w:t>
      </w:r>
      <w:proofErr w:type="spellStart"/>
      <w:r w:rsidRPr="000B118B">
        <w:rPr>
          <w:rFonts w:eastAsia="Calibri"/>
          <w:sz w:val="22"/>
          <w:szCs w:val="22"/>
          <w:lang w:eastAsia="en-US"/>
        </w:rPr>
        <w:t>Pzp</w:t>
      </w:r>
      <w:proofErr w:type="spellEnd"/>
      <w:r w:rsidRPr="000B118B">
        <w:rPr>
          <w:rFonts w:eastAsia="Calibri"/>
          <w:sz w:val="22"/>
          <w:szCs w:val="22"/>
          <w:lang w:eastAsia="en-US"/>
        </w:rPr>
        <w:t>.: Zamawiający unieważnia postępowanie o udzielenie zamówienia, jeżeli wszystkie złożone wnioski o dopuszczenie do udziału w postępowaniu albo oferty podlegały odrzuceniu.</w:t>
      </w:r>
    </w:p>
    <w:p w:rsidR="00F75014" w:rsidRPr="000B118B" w:rsidRDefault="00F75014" w:rsidP="00F75014">
      <w:pPr>
        <w:jc w:val="both"/>
        <w:rPr>
          <w:rFonts w:eastAsia="Calibri"/>
          <w:sz w:val="22"/>
          <w:szCs w:val="22"/>
          <w:lang w:eastAsia="en-US"/>
        </w:rPr>
      </w:pPr>
      <w:r w:rsidRPr="000B118B">
        <w:rPr>
          <w:rFonts w:eastAsia="Calibri"/>
          <w:sz w:val="22"/>
          <w:szCs w:val="22"/>
          <w:lang w:eastAsia="en-US"/>
        </w:rPr>
        <w:t>Uzasadnienie faktyczne: W przedmiotowym postępowaniu wpłynęły dwie oferty, które zostały odrzucone przez Zamawiającego.</w:t>
      </w:r>
    </w:p>
    <w:p w:rsidR="00F960D7" w:rsidRDefault="00F960D7" w:rsidP="00F7501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F0C" w:rsidRDefault="00802F0C">
      <w:r>
        <w:separator/>
      </w:r>
    </w:p>
  </w:endnote>
  <w:endnote w:type="continuationSeparator" w:id="0">
    <w:p w:rsidR="00802F0C" w:rsidRDefault="0080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F0C" w:rsidRDefault="00802F0C">
      <w:r>
        <w:separator/>
      </w:r>
    </w:p>
  </w:footnote>
  <w:footnote w:type="continuationSeparator" w:id="0">
    <w:p w:rsidR="00802F0C" w:rsidRDefault="00802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75014">
    <w:pPr>
      <w:pStyle w:val="Nagwek"/>
    </w:pPr>
    <w:r w:rsidRPr="00700A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F0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4F46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2F0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5014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FB63B"/>
  <w15:chartTrackingRefBased/>
  <w15:docId w15:val="{425BF939-591C-48F6-A509-2FB7FC5F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2026-05-07T07:59:00Z</dcterms:created>
  <dcterms:modified xsi:type="dcterms:W3CDTF">2026-05-07T07:59:00Z</dcterms:modified>
</cp:coreProperties>
</file>