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date"/>
          <w:rFonts w:ascii="Lucida Sans Unicode" w:hAnsi="Lucida Sans Unicode" w:cs="Lucida Sans Unicode"/>
          <w:color w:val="444444"/>
          <w:sz w:val="20"/>
          <w:szCs w:val="20"/>
        </w:rPr>
        <w:t>17/08/2021</w:t>
      </w:r>
      <w:r>
        <w:rPr>
          <w:rFonts w:ascii="Lucida Sans Unicode" w:hAnsi="Lucida Sans Unicode" w:cs="Lucida Sans Unicode"/>
          <w:color w:val="444444"/>
          <w:sz w:val="20"/>
          <w:szCs w:val="20"/>
        </w:rPr>
        <w:t>    </w:t>
      </w:r>
      <w:r>
        <w:rPr>
          <w:rStyle w:val="oj"/>
          <w:rFonts w:ascii="Lucida Sans Unicode" w:hAnsi="Lucida Sans Unicode" w:cs="Lucida Sans Unicode"/>
          <w:color w:val="444444"/>
          <w:sz w:val="20"/>
          <w:szCs w:val="20"/>
        </w:rPr>
        <w:t>S158</w:t>
      </w:r>
    </w:p>
    <w:p w:rsidR="00115F32" w:rsidRDefault="00115F32" w:rsidP="00115F32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115F32" w:rsidRDefault="00115F32" w:rsidP="00115F32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115F32" w:rsidRDefault="00115F32" w:rsidP="00115F32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III.</w:t>
        </w:r>
      </w:hyperlink>
    </w:p>
    <w:p w:rsidR="00115F32" w:rsidRDefault="00115F32" w:rsidP="00115F32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IV.</w:t>
        </w:r>
      </w:hyperlink>
    </w:p>
    <w:p w:rsidR="00115F32" w:rsidRDefault="00115F32" w:rsidP="00115F32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115F32" w:rsidRDefault="00115F32" w:rsidP="00115F32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Polska-Kraków: Usługi szkolenia zawodowego</w:t>
      </w:r>
    </w:p>
    <w:p w:rsidR="00115F32" w:rsidRDefault="00115F32" w:rsidP="00115F32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2021/S 158-419028</w:t>
      </w:r>
    </w:p>
    <w:p w:rsidR="00115F32" w:rsidRDefault="00115F32" w:rsidP="00115F32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Usługi społeczne i inne szczególne usługi – zamówienia publiczne</w:t>
      </w:r>
    </w:p>
    <w:p w:rsidR="00115F32" w:rsidRDefault="00115F32" w:rsidP="00115F32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115F32" w:rsidRDefault="00115F32" w:rsidP="00115F32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Usługi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115F32" w:rsidRDefault="00115F32" w:rsidP="00115F32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Akademia Górniczo - Hutnicza im. Stanisława Staszica w Krakowie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Al. Mickiewicza 30, 30-059 Kraków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Kraków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NUTS: </w:t>
      </w:r>
      <w:r>
        <w:rPr>
          <w:rStyle w:val="nutscode"/>
          <w:rFonts w:ascii="Lucida Sans Unicode" w:hAnsi="Lucida Sans Unicode" w:cs="Lucida Sans Unicode"/>
          <w:color w:val="000000"/>
          <w:sz w:val="20"/>
          <w:szCs w:val="20"/>
        </w:rPr>
        <w:t>PL213 Miasto Kraków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30-059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 xml:space="preserve">Osoba do kontaktów: Michał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Długoń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dzp@agh.edu.pl</w:t>
        </w:r>
      </w:hyperlink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126173595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Faks: +48 126173363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</w:r>
      <w:r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internetowe: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Główny adres: </w:t>
      </w:r>
      <w:hyperlink r:id="rId13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profilu nabywcy: </w:t>
      </w:r>
      <w:hyperlink r:id="rId14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Informacja o zamówieniu wspólnym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Zamówienia udziela centralna jednostka zakupująca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https://e-propublico.pl</w:t>
        </w:r>
      </w:hyperlink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Inny rodzaj: Zamawiający publiczny - jednostka sektora finansów publicznych - uczelnia publiczna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Edukacja</w:t>
      </w:r>
    </w:p>
    <w:p w:rsidR="00115F32" w:rsidRDefault="00115F32" w:rsidP="00115F32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115F32" w:rsidRDefault="00115F32" w:rsidP="00115F3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Usługa szkolenia z programu SOLIDWORKS dla kadry dydaktycznej AGH - Kc-zp.272-271/21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Numer referencyjny: Kc-zp.272-271/21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Style w:val="cpvcode"/>
          <w:rFonts w:ascii="Lucida Sans Unicode" w:hAnsi="Lucida Sans Unicode" w:cs="Lucida Sans Unicode"/>
          <w:color w:val="000000"/>
          <w:sz w:val="20"/>
          <w:szCs w:val="20"/>
        </w:rPr>
        <w:t>80530000 Usługi szkolenia zawodowego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Usługi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115F32" w:rsidRDefault="00115F32" w:rsidP="00115F3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Przedmiotem zamówienia jest usługa szkolenia z programu SOLIDWORKS dla kadry dydaktycznej AGH - Kc-zp.272-271/21.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nie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Kod NUTS: </w:t>
      </w:r>
      <w:r>
        <w:rPr>
          <w:rStyle w:val="nutscode"/>
          <w:rFonts w:ascii="Lucida Sans Unicode" w:hAnsi="Lucida Sans Unicode" w:cs="Lucida Sans Unicode"/>
          <w:color w:val="000000"/>
          <w:sz w:val="20"/>
          <w:szCs w:val="20"/>
        </w:rPr>
        <w:t>PL Polska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115F32" w:rsidRDefault="00115F32" w:rsidP="00115F3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AGH Kraków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115F32" w:rsidRDefault="00115F32" w:rsidP="00115F3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Przedmiotem zamówienia jest usługa szkolenia z programu SOLIDWORKS dla kadry dydaktycznej AGH - Kc-zp.272-271/21.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II.2.7)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 lub umowy ramowej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tak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Numer identyfikacyjny projektu:</w:t>
      </w:r>
    </w:p>
    <w:p w:rsidR="00115F32" w:rsidRDefault="00115F32" w:rsidP="00115F3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Zamówienie realizowane w ramach projektu POWR.03.05.00-00-Z309/18,współfinansowanego ze środków Europejskiego Funduszu Rozwoju Społecznego w ramach Programu Operacyjnego Wiedza Edukacja Rozwój 2014-2020 Oś III Szkolnictwo wyższe dla gospodarki i rozwoju, Działanie 3.5 Kompleksowe programy szkół wyższych pt. Zintegrowany Program Rozwoju Akademii Górniczo-Hutniczej w Krakowie II (ZPR AGH II)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115F32" w:rsidRDefault="00115F32" w:rsidP="00115F3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Zamówienie musi zostać zrealizowane w terminie: do 7 miesięcy od daty podpisania umowy</w:t>
      </w:r>
    </w:p>
    <w:p w:rsidR="00115F32" w:rsidRDefault="00115F32" w:rsidP="00115F32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Obiektywne zasady i kryteria udziału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Wykaz i krótki opis zasad i kryteriów:</w:t>
      </w:r>
    </w:p>
    <w:p w:rsidR="00115F32" w:rsidRDefault="00115F32" w:rsidP="00115F3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1. O udzielenie zamówienia mogą ubiegać się Wykonawcy, którzy nie podlegają wykluczeniu na podstawie art. 108 ust. 1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115F32" w:rsidRDefault="00115F32" w:rsidP="00115F3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2. Przy dokonywaniu wyboru najkorzystniejszej oferty Zamawiający stosować będzie niżej podane kryteria:</w:t>
      </w:r>
    </w:p>
    <w:p w:rsidR="00115F32" w:rsidRDefault="00115F32" w:rsidP="00115F3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cena 60 %,</w:t>
      </w:r>
    </w:p>
    <w:p w:rsidR="00115F32" w:rsidRDefault="00115F32" w:rsidP="00115F3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doświadczenie osoby skierowanej do realizacji zamówienia 40 %.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III.2.2)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115F32" w:rsidRDefault="00115F32" w:rsidP="00115F3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Realizacja umowy odbędzie się zgodnie ze wzorem umowy stanowiącym załącznik do SWZ.</w:t>
      </w:r>
    </w:p>
    <w:p w:rsidR="00115F32" w:rsidRDefault="00115F32" w:rsidP="00115F3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Przewidywane zmiany umowy określono we wzorze umowy stanowiącym załącznik do SWZ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lastRenderedPageBreak/>
        <w:t>III.2.3)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pracowników odpowiedzialnych za wykonanie zamówienia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Obowiązek podania imion i nazwisk oraz kwalifikacji zawodowych pracowników wyznaczonych do wykonania zamówienia</w:t>
      </w:r>
    </w:p>
    <w:p w:rsidR="00115F32" w:rsidRDefault="00115F32" w:rsidP="00115F32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Forma procedury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IV.1.10)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Określenie krajowych przepisów mających zastosowanie do procedury: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IV.1.11)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Podstawowe cechy postępowania o udzielenie:</w:t>
      </w:r>
    </w:p>
    <w:p w:rsidR="00115F32" w:rsidRDefault="00115F32" w:rsidP="00115F3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Postępowanie o udzielenie zamówienia publicznego prowadzone jest w trybie przetargu nieograniczonego, na podstawie art. 132 oraz na podstawie art. 359 ustawy dnia 11 września 2019 r. Prawo zamówień publicznych</w:t>
      </w:r>
    </w:p>
    <w:p w:rsidR="00115F32" w:rsidRDefault="00115F32" w:rsidP="00115F3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(Dz.U. 2019 r. poz. 2019 ze zm.), zwanej dalej „ustawą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”, oraz aktów wykonawczych wydanych na jej podstawie. W zakresie nieuregulowanym przez ww. akty prawne stosuje się przepisy ustawy z dnia 23 kwietnia</w:t>
      </w:r>
    </w:p>
    <w:p w:rsidR="00115F32" w:rsidRDefault="00115F32" w:rsidP="00115F3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1964 r. Kodeks cywilny (Dz.U. z 2020 r. poz. 1740)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 / Termin wyrażenia zainteresowania udziałem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Data: 14/09/2021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Czas lokalny: 09:00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115F32" w:rsidRDefault="00115F32" w:rsidP="00115F32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115F32" w:rsidRDefault="00115F32" w:rsidP="00115F3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A. INFORMACJA O WARUNKACH UDZIAŁU W POSTĘPOWANIU</w:t>
      </w:r>
    </w:p>
    <w:p w:rsidR="00115F32" w:rsidRDefault="00115F32" w:rsidP="00115F3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Zdolność do występowania w obrocie gospodarczym - Zamawiający nie wyznacza warunku w tym zakresie.</w:t>
      </w:r>
    </w:p>
    <w:p w:rsidR="00115F32" w:rsidRDefault="00115F32" w:rsidP="00115F3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Uprawnienia do prowadzenia określonej działalności gospodarczej lub zawodowej, o ile wynika to z odrębnych przepisów -Zamawiający nie wyznacza warunku w tym zakresie</w:t>
      </w:r>
    </w:p>
    <w:p w:rsidR="00115F32" w:rsidRDefault="00115F32" w:rsidP="00115F3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Sytuacja ekonomiczna lub finansowa - Zamawiający nie wyznacza warunku w tym zakresie.</w:t>
      </w:r>
    </w:p>
    <w:p w:rsidR="00115F32" w:rsidRDefault="00115F32" w:rsidP="00115F3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Zdolność techniczna lub zawodowa</w:t>
      </w:r>
    </w:p>
    <w:p w:rsidR="00115F32" w:rsidRDefault="00115F32" w:rsidP="00115F3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 udzielenie zamówienia mogą ubiegać się Wykonawcy, którzy wykażą, iż:</w:t>
      </w:r>
    </w:p>
    <w:p w:rsidR="00115F32" w:rsidRDefault="00115F32" w:rsidP="00115F3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a) Wiedza i doświadczenie</w:t>
      </w:r>
    </w:p>
    <w:p w:rsidR="00115F32" w:rsidRDefault="00115F32" w:rsidP="00115F3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Zamawiający uzna wyżej wymieniony warunek za spełniony, jeżeli Wykonawca wykaże, że w okresie ostatnich 3 lat przed upływem terminu składania ofert, należycie zrealizował co najmniej 3 usługi, z których każda polegała na przeprowadzeniu szkolenia z zakresu oprogramowania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Solidworks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115F32" w:rsidRDefault="00115F32" w:rsidP="00115F3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b) Osoby zdolne do wykonania zamówienia</w:t>
      </w:r>
    </w:p>
    <w:p w:rsidR="00115F32" w:rsidRDefault="00115F32" w:rsidP="00115F3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Zleceniodawca uzna wyżej wymieniony warunek za spełniony, jeżeli Zleceniobiorca wykaże, że dysponuje lub będzie dysponował co najmniej jedną osobą, który posiada doświadczenie w przeprowadzeniu co najmniej 3 szkoleń z oprogramowania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Solidworks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115F32" w:rsidRDefault="00115F32" w:rsidP="00115F3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B. Oferta musi zawierać następujące oświadczenia i dokumenty:</w:t>
      </w:r>
    </w:p>
    <w:p w:rsidR="00115F32" w:rsidRDefault="00115F32" w:rsidP="00115F3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1. formularz oferty: Do przygotowania oferty zaleca się skorzystanie z formularza oferty, stanowiącego załącznik nr 1 do SWZ. W przypadku gdy Wykonawca nie korzysta z przygotowanego 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przez Zamawiającego wzoru formularza oferty, oferta powinna zawierać wszystkie informacje wymagane we wzorze;</w:t>
      </w:r>
    </w:p>
    <w:p w:rsidR="00115F32" w:rsidRDefault="00115F32" w:rsidP="00115F3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2. aktualne na dzień składania ofert oświadczenie Wykonawcy stanowiące wstępne potwierdzenie braku podstaw do wykluczenia (Zał. nr 2 SWZ);</w:t>
      </w:r>
    </w:p>
    <w:p w:rsidR="00115F32" w:rsidRDefault="00115F32" w:rsidP="00115F3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3. aktualne na dzień składania ofert oświadczenie Wykonawcy stanowiące wstępne potwierdzenie spełniania warunków udziału w postępowaniu (Zał. nr 3 SWZ);</w:t>
      </w:r>
    </w:p>
    <w:p w:rsidR="00115F32" w:rsidRDefault="00115F32" w:rsidP="00115F3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4. w przypadku gdy Wykonawca polega na zasobach podmiotu trzeciego:</w:t>
      </w:r>
    </w:p>
    <w:p w:rsidR="00115F32" w:rsidRDefault="00115F32" w:rsidP="00115F3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— zobowiązanie podmiotu udostępniającego zasoby lub inny podmiotowy środek dowodowy (jeżeli Wykonawca polega na zdolnościach lub sytuacji podmiotów udostępniających zasoby na podstawie art. 118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),</w:t>
      </w:r>
    </w:p>
    <w:p w:rsidR="00115F32" w:rsidRDefault="00115F32" w:rsidP="00115F3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oświadczenie o niepodleganiu wykluczeniu oraz spełnianiu warunków udziału w postępowaniu (zał. 2A).</w:t>
      </w:r>
    </w:p>
    <w:p w:rsidR="00115F32" w:rsidRDefault="00115F32" w:rsidP="00115F3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5. pełnomocnictwo lub inny dokument potwierdzający umocowanie do reprezentowania Wykonawcy.</w:t>
      </w:r>
    </w:p>
    <w:p w:rsidR="00115F32" w:rsidRDefault="00115F32" w:rsidP="00115F3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6. Szczegółowy program szkolenia z rozpisaniem szczegółowych treści programowych, z podziałem na godziny, w oparciu o ramowy program, o którym mowa w pkt 4.1.5 SWZ</w:t>
      </w:r>
    </w:p>
    <w:p w:rsidR="00115F32" w:rsidRDefault="00115F32" w:rsidP="00115F3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Oferta wraz ze stanowiącymi jej integralną część załącznikami musi być złożona pod rygorem nieważności w formie elektronicznej, za pośrednictwem platformy oraz podpisana kwalifikowanym podpisem elektronicznym.</w:t>
      </w:r>
    </w:p>
    <w:p w:rsidR="00115F32" w:rsidRDefault="00115F32" w:rsidP="00115F3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C. Zamawiający przed wyborem najkorzystniejszej oferty wezwie Wykonawcę, którego oferta została najwyżej oceniona, do złożenia:</w:t>
      </w:r>
    </w:p>
    <w:p w:rsidR="00115F32" w:rsidRDefault="00115F32" w:rsidP="00115F3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a) oświadczenia Wykonawcy, w zakresie art. 108 ust. 1 pkt 5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oświadczenia o przynależności do tej samej grupy kapitałowej wraz z dokumentami lub informacjami potwierdzającymi przygotowanie oferty lub oferty częściowej niezależnie od innego Wykonawcy należącego do tej samej grupy kapitałowej;</w:t>
      </w:r>
    </w:p>
    <w:p w:rsidR="00115F32" w:rsidRDefault="00115F32" w:rsidP="00115F3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b) wykazu usług;</w:t>
      </w:r>
    </w:p>
    <w:p w:rsidR="00115F32" w:rsidRDefault="00115F32" w:rsidP="00115F3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c) wykazu osób.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115F32" w:rsidRDefault="00115F32" w:rsidP="00115F3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1. Wykonawcy oraz innemu podmiotowi, jeżeli ma lub miał interes w uzyskaniu zamówienia oraz poniósł lub może ponieść szkodę w wyniku naruszenia przez zamawiającego przepisów ustawy, przysługują środki ochrony prawnej określone w dziale IX ustawy PZP.</w:t>
      </w:r>
    </w:p>
    <w:p w:rsidR="00115F32" w:rsidRDefault="00115F32" w:rsidP="00115F3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2. Odwołanie przysługuje na:</w:t>
      </w:r>
    </w:p>
    <w:p w:rsidR="00115F32" w:rsidRDefault="00115F32" w:rsidP="00115F3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1) niezgodną z przepisami ustawy czynność zamawiającego, podjętą w postępowaniu o udzielenie zamówienia, w tym na projektowane postanowienie umowy;</w:t>
      </w:r>
    </w:p>
    <w:p w:rsidR="00115F32" w:rsidRDefault="00115F32" w:rsidP="00115F3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2) zaniechanie czynności w postępowaniu o udzielenie zamówienia, do której zamawiający był obowiązany na podstawie ustawy;</w:t>
      </w:r>
    </w:p>
    <w:p w:rsidR="00115F32" w:rsidRDefault="00115F32" w:rsidP="00115F3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3) zaniechanie przeprowadzenia postępowania o udzielenie zamówienia na podstawie ustawy, mimo że zamawiający był do tego obowiązany.</w:t>
      </w:r>
    </w:p>
    <w:p w:rsidR="00115F32" w:rsidRDefault="00115F32" w:rsidP="00115F3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:rsidR="00115F32" w:rsidRDefault="00115F32" w:rsidP="00115F3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4. Odwołanie wnosi się w terminie:</w:t>
      </w:r>
    </w:p>
    <w:p w:rsidR="00115F32" w:rsidRDefault="00115F32" w:rsidP="00115F3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:rsidR="00115F32" w:rsidRDefault="00115F32" w:rsidP="00115F3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:rsidR="00115F32" w:rsidRDefault="00115F32" w:rsidP="00115F3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:rsidR="00115F32" w:rsidRDefault="00115F32" w:rsidP="00115F3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:rsidR="00115F32" w:rsidRDefault="00115F32" w:rsidP="00115F3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115F32" w:rsidRDefault="00115F32" w:rsidP="00115F3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12/08/2021</w:t>
      </w:r>
    </w:p>
    <w:p w:rsidR="001F2F5B" w:rsidRPr="00912A96" w:rsidRDefault="001F2F5B" w:rsidP="001F2F5B">
      <w:bookmarkStart w:id="0" w:name="_GoBack"/>
      <w:bookmarkEnd w:id="0"/>
    </w:p>
    <w:sectPr w:rsidR="001F2F5B" w:rsidRPr="00912A96" w:rsidSect="001F2F5B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53B3" w:rsidRDefault="003753B3">
      <w:r>
        <w:separator/>
      </w:r>
    </w:p>
  </w:endnote>
  <w:endnote w:type="continuationSeparator" w:id="0">
    <w:p w:rsidR="003753B3" w:rsidRDefault="003753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34CB" w:rsidRDefault="008E34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53B3" w:rsidRDefault="003753B3">
      <w:r>
        <w:separator/>
      </w:r>
    </w:p>
  </w:footnote>
  <w:footnote w:type="continuationSeparator" w:id="0">
    <w:p w:rsidR="003753B3" w:rsidRDefault="003753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34CB" w:rsidRDefault="008E34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34CB" w:rsidRDefault="008E34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1325A8"/>
    <w:multiLevelType w:val="multilevel"/>
    <w:tmpl w:val="CCD6B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10"/>
  </w:num>
  <w:num w:numId="4">
    <w:abstractNumId w:val="14"/>
  </w:num>
  <w:num w:numId="5">
    <w:abstractNumId w:val="5"/>
  </w:num>
  <w:num w:numId="6">
    <w:abstractNumId w:val="7"/>
  </w:num>
  <w:num w:numId="7">
    <w:abstractNumId w:val="13"/>
  </w:num>
  <w:num w:numId="8">
    <w:abstractNumId w:val="9"/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3"/>
  </w:num>
  <w:num w:numId="12">
    <w:abstractNumId w:val="16"/>
  </w:num>
  <w:num w:numId="13">
    <w:abstractNumId w:val="1"/>
  </w:num>
  <w:num w:numId="14">
    <w:abstractNumId w:val="12"/>
  </w:num>
  <w:num w:numId="15">
    <w:abstractNumId w:val="2"/>
  </w:num>
  <w:num w:numId="16">
    <w:abstractNumId w:val="6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53B3"/>
    <w:rsid w:val="000C4A85"/>
    <w:rsid w:val="00115F32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753B3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E34CB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0F6C607-E925-430B-9ABA-BECEF5841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e">
    <w:name w:val="date"/>
    <w:rsid w:val="00115F32"/>
  </w:style>
  <w:style w:type="character" w:customStyle="1" w:styleId="oj">
    <w:name w:val="oj"/>
    <w:rsid w:val="00115F32"/>
  </w:style>
  <w:style w:type="character" w:styleId="Hipercze">
    <w:name w:val="Hyperlink"/>
    <w:uiPriority w:val="99"/>
    <w:semiHidden/>
    <w:unhideWhenUsed/>
    <w:rsid w:val="00115F32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115F32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115F32"/>
    <w:pPr>
      <w:spacing w:before="100" w:beforeAutospacing="1" w:after="100" w:afterAutospacing="1"/>
    </w:pPr>
  </w:style>
  <w:style w:type="character" w:customStyle="1" w:styleId="nomark">
    <w:name w:val="nomark"/>
    <w:rsid w:val="00115F32"/>
  </w:style>
  <w:style w:type="character" w:customStyle="1" w:styleId="timark">
    <w:name w:val="timark"/>
    <w:rsid w:val="00115F32"/>
  </w:style>
  <w:style w:type="character" w:customStyle="1" w:styleId="nutscode">
    <w:name w:val="nutscode"/>
    <w:rsid w:val="00115F32"/>
  </w:style>
  <w:style w:type="character" w:customStyle="1" w:styleId="cpvcode">
    <w:name w:val="cpvcode"/>
    <w:rsid w:val="00115F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1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7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01923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8912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3400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8212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0017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1441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66044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1137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0958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1678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78835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382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64285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3616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4808186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9027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7341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4648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2355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9973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8414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06336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3282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00432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6265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5838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0445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0911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95949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9096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6575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98404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0014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84086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3732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15752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3221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3135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6033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09149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4291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24814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506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4463064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4090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4440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8500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6731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65532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4330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6883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58171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7226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6239002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7722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9320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3186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76740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4237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9638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255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60594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2136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1967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6656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41421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795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539449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1677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7920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97410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9101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39199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4556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2517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43176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5076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33671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1252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16293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46364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5614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8428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313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419028-2021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hyperlink" Target="https://ted.europa.eu/udl?uri=TED:NOTICE:419028-2021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419028-2021:TEXT:PL:HTML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ted.europa.eu/udl?uri=TED:NOTICE:419028-2021:TEXT:PL:HTML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419028-2021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1486</Words>
  <Characters>10751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2021-08-17T08:54:00Z</dcterms:created>
  <dcterms:modified xsi:type="dcterms:W3CDTF">2021-08-17T08:54:00Z</dcterms:modified>
</cp:coreProperties>
</file>