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122FE4B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C6B89">
        <w:rPr>
          <w:b/>
        </w:rPr>
        <w:t>dostawa systemu do analizy ruchu z wykorzystaniem czujników inercyjnych - KC-zp.272-295/21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4E30DC51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866B8E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00DDF" w14:textId="77777777" w:rsidR="006C7A63" w:rsidRDefault="006C7A63" w:rsidP="0038231F">
      <w:pPr>
        <w:spacing w:after="0" w:line="240" w:lineRule="auto"/>
      </w:pPr>
      <w:r>
        <w:separator/>
      </w:r>
    </w:p>
  </w:endnote>
  <w:endnote w:type="continuationSeparator" w:id="0">
    <w:p w14:paraId="36A71940" w14:textId="77777777" w:rsidR="006C7A63" w:rsidRDefault="006C7A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0188" w14:textId="77777777" w:rsidR="006C7A63" w:rsidRDefault="006C7A63" w:rsidP="0038231F">
      <w:pPr>
        <w:spacing w:after="0" w:line="240" w:lineRule="auto"/>
      </w:pPr>
      <w:r>
        <w:separator/>
      </w:r>
    </w:p>
  </w:footnote>
  <w:footnote w:type="continuationSeparator" w:id="0">
    <w:p w14:paraId="1EE15776" w14:textId="77777777" w:rsidR="006C7A63" w:rsidRDefault="006C7A63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3E631CF7" w:rsidR="00EF7C10" w:rsidRDefault="006F2DDF">
    <w:pPr>
      <w:pStyle w:val="Nagwek"/>
    </w:pPr>
    <w:r>
      <w:rPr>
        <w:noProof/>
      </w:rPr>
      <w:drawing>
        <wp:inline distT="0" distB="0" distL="0" distR="0" wp14:anchorId="7B5AF2A3" wp14:editId="64D63871">
          <wp:extent cx="5760720" cy="606425"/>
          <wp:effectExtent l="0" t="0" r="0" b="3175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74E59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11D86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86D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811D4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C7A63"/>
    <w:rsid w:val="006F0034"/>
    <w:rsid w:val="006F2DDF"/>
    <w:rsid w:val="006F3D32"/>
    <w:rsid w:val="007118F0"/>
    <w:rsid w:val="0072560B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66B8E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3E01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34D9A"/>
    <w:rsid w:val="00D37FF9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6B89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2021-06-15T08:16:00Z</cp:lastPrinted>
  <dcterms:created xsi:type="dcterms:W3CDTF">2021-06-18T11:12:00Z</dcterms:created>
  <dcterms:modified xsi:type="dcterms:W3CDTF">2021-06-18T11:22:00Z</dcterms:modified>
</cp:coreProperties>
</file>